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0B7C" w14:textId="77777777" w:rsidR="00673978" w:rsidRPr="00673978" w:rsidRDefault="00673978" w:rsidP="00673978">
      <w:pPr>
        <w:pStyle w:val="a3"/>
        <w:spacing w:before="0"/>
        <w:ind w:right="465" w:firstLine="4820"/>
        <w:jc w:val="right"/>
        <w:rPr>
          <w:rFonts w:ascii="Times New Roman" w:hAnsi="Times New Roman"/>
        </w:rPr>
      </w:pPr>
      <w:r w:rsidRPr="00673978">
        <w:rPr>
          <w:rFonts w:ascii="Times New Roman" w:hAnsi="Times New Roman"/>
        </w:rPr>
        <w:t>Приложение № 2</w:t>
      </w:r>
    </w:p>
    <w:p w14:paraId="421E4739" w14:textId="77777777" w:rsidR="00673978" w:rsidRPr="00673978" w:rsidRDefault="00673978" w:rsidP="00673978">
      <w:pPr>
        <w:pStyle w:val="a3"/>
        <w:spacing w:before="0"/>
        <w:ind w:left="3686" w:right="465"/>
        <w:jc w:val="right"/>
        <w:rPr>
          <w:rFonts w:ascii="Times New Roman" w:hAnsi="Times New Roman"/>
        </w:rPr>
      </w:pPr>
      <w:r w:rsidRPr="00673978">
        <w:rPr>
          <w:rFonts w:ascii="Times New Roman" w:hAnsi="Times New Roman"/>
        </w:rPr>
        <w:t>к Положению</w:t>
      </w:r>
      <w:r w:rsidRPr="00673978">
        <w:rPr>
          <w:rFonts w:ascii="Times New Roman" w:hAnsi="Times New Roman"/>
          <w:spacing w:val="-4"/>
        </w:rPr>
        <w:t xml:space="preserve"> </w:t>
      </w:r>
      <w:r w:rsidRPr="00673978">
        <w:rPr>
          <w:rFonts w:ascii="Times New Roman" w:hAnsi="Times New Roman"/>
        </w:rPr>
        <w:t>об утилизации</w:t>
      </w:r>
      <w:r w:rsidRPr="00673978">
        <w:rPr>
          <w:rFonts w:ascii="Times New Roman" w:hAnsi="Times New Roman"/>
          <w:spacing w:val="-5"/>
        </w:rPr>
        <w:t xml:space="preserve"> выведенных </w:t>
      </w:r>
      <w:r w:rsidRPr="00673978">
        <w:rPr>
          <w:rFonts w:ascii="Times New Roman" w:hAnsi="Times New Roman"/>
          <w:spacing w:val="-5"/>
        </w:rPr>
        <w:br/>
        <w:t xml:space="preserve">из эксплуатации </w:t>
      </w:r>
      <w:r w:rsidRPr="00673978">
        <w:rPr>
          <w:rFonts w:ascii="Times New Roman" w:hAnsi="Times New Roman"/>
        </w:rPr>
        <w:t>транспортных средств</w:t>
      </w:r>
    </w:p>
    <w:p w14:paraId="1E9F31DF" w14:textId="77777777" w:rsidR="00673978" w:rsidRPr="00673978" w:rsidRDefault="00673978" w:rsidP="00673978">
      <w:pPr>
        <w:pStyle w:val="a3"/>
        <w:jc w:val="right"/>
        <w:rPr>
          <w:rFonts w:ascii="Times New Roman" w:hAnsi="Times New Roman"/>
        </w:rPr>
      </w:pPr>
    </w:p>
    <w:p w14:paraId="5C48FB85" w14:textId="77777777" w:rsidR="00673978" w:rsidRPr="00673978" w:rsidRDefault="00673978" w:rsidP="00673978">
      <w:pPr>
        <w:pStyle w:val="1"/>
        <w:numPr>
          <w:ilvl w:val="0"/>
          <w:numId w:val="0"/>
        </w:numPr>
        <w:tabs>
          <w:tab w:val="left" w:pos="720"/>
        </w:tabs>
        <w:spacing w:before="0" w:after="0"/>
        <w:jc w:val="center"/>
        <w:rPr>
          <w:rFonts w:ascii="Times New Roman" w:hAnsi="Times New Roman"/>
          <w:sz w:val="24"/>
          <w:szCs w:val="24"/>
        </w:rPr>
      </w:pPr>
      <w:r w:rsidRPr="00673978">
        <w:rPr>
          <w:rFonts w:ascii="Times New Roman" w:hAnsi="Times New Roman"/>
          <w:sz w:val="24"/>
          <w:szCs w:val="24"/>
        </w:rPr>
        <w:t>МИНИМАЛЬНЫЕ ТРЕБОВАНИЯ</w:t>
      </w:r>
    </w:p>
    <w:p w14:paraId="76E61067" w14:textId="77777777" w:rsidR="00673978" w:rsidRPr="00673978" w:rsidRDefault="00673978" w:rsidP="00673978">
      <w:pPr>
        <w:ind w:firstLine="0"/>
        <w:jc w:val="center"/>
        <w:rPr>
          <w:sz w:val="24"/>
          <w:szCs w:val="24"/>
        </w:rPr>
      </w:pPr>
      <w:r w:rsidRPr="00673978">
        <w:rPr>
          <w:b/>
          <w:sz w:val="24"/>
          <w:szCs w:val="24"/>
        </w:rPr>
        <w:t>для выполнения хозяйствующими субъектами, осуществляющими деятельность по сбору и обработке ВЭТС,</w:t>
      </w:r>
      <w:r w:rsidRPr="00673978">
        <w:rPr>
          <w:b/>
          <w:spacing w:val="-2"/>
          <w:sz w:val="24"/>
          <w:szCs w:val="24"/>
        </w:rPr>
        <w:t xml:space="preserve"> </w:t>
      </w:r>
      <w:r w:rsidRPr="00673978">
        <w:rPr>
          <w:b/>
          <w:sz w:val="24"/>
          <w:szCs w:val="24"/>
        </w:rPr>
        <w:t>в том числе их компонентов и материалов,</w:t>
      </w:r>
      <w:r w:rsidRPr="00673978">
        <w:rPr>
          <w:b/>
          <w:spacing w:val="-1"/>
          <w:sz w:val="24"/>
          <w:szCs w:val="24"/>
        </w:rPr>
        <w:t xml:space="preserve"> в целях сведения к минимуму воздействия </w:t>
      </w:r>
      <w:r w:rsidRPr="00673978">
        <w:rPr>
          <w:b/>
          <w:sz w:val="24"/>
          <w:szCs w:val="24"/>
        </w:rPr>
        <w:t>на окружающую среду, сбора, разборки и рециркуляции ВЭТС, а также безопасного для окружающей среды и здоровья человека удаления полученных отходов</w:t>
      </w:r>
    </w:p>
    <w:p w14:paraId="73103F9E" w14:textId="77777777" w:rsidR="00673978" w:rsidRPr="00673978" w:rsidRDefault="00673978" w:rsidP="00673978">
      <w:pPr>
        <w:rPr>
          <w:sz w:val="24"/>
          <w:szCs w:val="24"/>
        </w:rPr>
      </w:pPr>
    </w:p>
    <w:p w14:paraId="51658882" w14:textId="77777777" w:rsidR="00673978" w:rsidRPr="00673978" w:rsidRDefault="00673978" w:rsidP="00673978">
      <w:pPr>
        <w:pStyle w:val="a6"/>
        <w:widowControl w:val="0"/>
        <w:numPr>
          <w:ilvl w:val="0"/>
          <w:numId w:val="3"/>
        </w:numPr>
        <w:tabs>
          <w:tab w:val="left" w:pos="86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Места, предназначенные для хранения</w:t>
      </w:r>
      <w:r w:rsidRPr="00673978">
        <w:rPr>
          <w:rFonts w:ascii="Times New Roman" w:hAnsi="Times New Roman" w:cs="Times New Roman"/>
          <w:spacing w:val="6"/>
          <w:sz w:val="24"/>
          <w:szCs w:val="24"/>
        </w:rPr>
        <w:t xml:space="preserve"> </w:t>
      </w:r>
      <w:r w:rsidRPr="00673978">
        <w:rPr>
          <w:rFonts w:ascii="Times New Roman" w:hAnsi="Times New Roman" w:cs="Times New Roman"/>
          <w:sz w:val="24"/>
          <w:szCs w:val="24"/>
        </w:rPr>
        <w:t>(в том числе временного хранения)</w:t>
      </w:r>
      <w:r w:rsidRPr="00673978">
        <w:rPr>
          <w:rFonts w:ascii="Times New Roman" w:hAnsi="Times New Roman" w:cs="Times New Roman"/>
          <w:spacing w:val="7"/>
          <w:sz w:val="24"/>
          <w:szCs w:val="24"/>
        </w:rPr>
        <w:t xml:space="preserve"> </w:t>
      </w:r>
      <w:r w:rsidRPr="00673978">
        <w:rPr>
          <w:rFonts w:ascii="Times New Roman" w:hAnsi="Times New Roman" w:cs="Times New Roman"/>
          <w:sz w:val="24"/>
          <w:szCs w:val="24"/>
        </w:rPr>
        <w:t>выведенных из эксплуатации транспортных средств</w:t>
      </w:r>
      <w:r w:rsidRPr="00673978">
        <w:rPr>
          <w:rFonts w:ascii="Times New Roman" w:hAnsi="Times New Roman" w:cs="Times New Roman"/>
          <w:spacing w:val="6"/>
          <w:sz w:val="24"/>
          <w:szCs w:val="24"/>
        </w:rPr>
        <w:t xml:space="preserve"> </w:t>
      </w:r>
      <w:r w:rsidRPr="00673978">
        <w:rPr>
          <w:rFonts w:ascii="Times New Roman" w:hAnsi="Times New Roman" w:cs="Times New Roman"/>
          <w:sz w:val="24"/>
          <w:szCs w:val="24"/>
        </w:rPr>
        <w:t>до</w:t>
      </w:r>
      <w:r w:rsidRPr="00673978">
        <w:rPr>
          <w:rFonts w:ascii="Times New Roman" w:hAnsi="Times New Roman" w:cs="Times New Roman"/>
          <w:spacing w:val="-2"/>
          <w:sz w:val="24"/>
          <w:szCs w:val="24"/>
        </w:rPr>
        <w:t xml:space="preserve"> </w:t>
      </w:r>
      <w:r w:rsidRPr="00673978">
        <w:rPr>
          <w:rFonts w:ascii="Times New Roman" w:hAnsi="Times New Roman" w:cs="Times New Roman"/>
          <w:sz w:val="24"/>
          <w:szCs w:val="24"/>
        </w:rPr>
        <w:t>обработки:</w:t>
      </w:r>
    </w:p>
    <w:p w14:paraId="3F32C3A9" w14:textId="77777777" w:rsidR="00673978" w:rsidRPr="00673978" w:rsidRDefault="00673978" w:rsidP="00673978">
      <w:pPr>
        <w:pStyle w:val="a6"/>
        <w:widowControl w:val="0"/>
        <w:numPr>
          <w:ilvl w:val="1"/>
          <w:numId w:val="4"/>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непроницаемые поверхности для соответствующих зон, оснащенные устройствами для сбора утечек, отстойниками и системами очистки-обезжиривания;</w:t>
      </w:r>
    </w:p>
    <w:p w14:paraId="1988FB78" w14:textId="77777777" w:rsidR="00673978" w:rsidRPr="00673978" w:rsidRDefault="00673978" w:rsidP="00673978">
      <w:pPr>
        <w:pStyle w:val="a6"/>
        <w:widowControl w:val="0"/>
        <w:numPr>
          <w:ilvl w:val="1"/>
          <w:numId w:val="4"/>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оборудование для</w:t>
      </w:r>
      <w:r w:rsidRPr="00673978">
        <w:rPr>
          <w:rFonts w:ascii="Times New Roman" w:hAnsi="Times New Roman" w:cs="Times New Roman"/>
          <w:spacing w:val="16"/>
          <w:sz w:val="24"/>
          <w:szCs w:val="24"/>
        </w:rPr>
        <w:t xml:space="preserve"> </w:t>
      </w:r>
      <w:r w:rsidRPr="00673978">
        <w:rPr>
          <w:rFonts w:ascii="Times New Roman" w:hAnsi="Times New Roman" w:cs="Times New Roman"/>
          <w:sz w:val="24"/>
          <w:szCs w:val="24"/>
        </w:rPr>
        <w:t>обработки сточных вод, в том числе дождевой воды, в соответствии с нормами охраны окружающей среды и здоровья человека;</w:t>
      </w:r>
    </w:p>
    <w:p w14:paraId="3723F29A" w14:textId="77777777" w:rsidR="00673978" w:rsidRPr="00673978" w:rsidRDefault="00673978" w:rsidP="00673978">
      <w:pPr>
        <w:pStyle w:val="a6"/>
        <w:widowControl w:val="0"/>
        <w:numPr>
          <w:ilvl w:val="1"/>
          <w:numId w:val="4"/>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операции по хранению должны выполняться без повреждения запасных деталей и</w:t>
      </w:r>
      <w:r w:rsidRPr="00673978">
        <w:rPr>
          <w:rFonts w:ascii="Times New Roman" w:hAnsi="Times New Roman" w:cs="Times New Roman"/>
          <w:spacing w:val="-57"/>
          <w:sz w:val="24"/>
          <w:szCs w:val="24"/>
        </w:rPr>
        <w:t xml:space="preserve"> </w:t>
      </w:r>
      <w:r w:rsidRPr="00673978">
        <w:rPr>
          <w:rFonts w:ascii="Times New Roman" w:hAnsi="Times New Roman" w:cs="Times New Roman"/>
          <w:sz w:val="24"/>
          <w:szCs w:val="24"/>
        </w:rPr>
        <w:t>компонентов, содержащих жидкости или поддающихся рекуперации.</w:t>
      </w:r>
    </w:p>
    <w:p w14:paraId="791EC6C6" w14:textId="77777777" w:rsidR="00673978" w:rsidRPr="00673978" w:rsidRDefault="00673978" w:rsidP="00673978">
      <w:pPr>
        <w:pStyle w:val="a6"/>
        <w:widowControl w:val="0"/>
        <w:tabs>
          <w:tab w:val="left" w:pos="1582"/>
        </w:tabs>
        <w:autoSpaceDE w:val="0"/>
        <w:autoSpaceDN w:val="0"/>
        <w:spacing w:after="0" w:line="240" w:lineRule="auto"/>
        <w:ind w:left="709"/>
        <w:jc w:val="both"/>
        <w:rPr>
          <w:rFonts w:ascii="Times New Roman" w:hAnsi="Times New Roman" w:cs="Times New Roman"/>
          <w:sz w:val="24"/>
          <w:szCs w:val="24"/>
        </w:rPr>
      </w:pPr>
    </w:p>
    <w:p w14:paraId="2CBC890D" w14:textId="77777777" w:rsidR="00673978" w:rsidRPr="00673978" w:rsidRDefault="00673978" w:rsidP="00673978">
      <w:pPr>
        <w:pStyle w:val="a6"/>
        <w:widowControl w:val="0"/>
        <w:numPr>
          <w:ilvl w:val="0"/>
          <w:numId w:val="3"/>
        </w:numPr>
        <w:tabs>
          <w:tab w:val="left" w:pos="86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Требования для выполнения</w:t>
      </w:r>
      <w:r w:rsidRPr="00673978">
        <w:rPr>
          <w:rFonts w:ascii="Times New Roman" w:hAnsi="Times New Roman" w:cs="Times New Roman"/>
          <w:b/>
          <w:sz w:val="24"/>
          <w:szCs w:val="24"/>
        </w:rPr>
        <w:t xml:space="preserve"> </w:t>
      </w:r>
      <w:r w:rsidRPr="00673978">
        <w:rPr>
          <w:rFonts w:ascii="Times New Roman" w:hAnsi="Times New Roman" w:cs="Times New Roman"/>
          <w:sz w:val="24"/>
          <w:szCs w:val="24"/>
        </w:rPr>
        <w:t>хозяйствующими субъектами, осуществляющими деятельность по сбору:</w:t>
      </w:r>
    </w:p>
    <w:p w14:paraId="57E27995"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объекты сбора ВЭТС не имеют права обрабатывать ВЭТС, особенно в части удаления жидкостей и их разборки.</w:t>
      </w:r>
      <w:r w:rsidRPr="00673978">
        <w:rPr>
          <w:rFonts w:ascii="Times New Roman" w:hAnsi="Times New Roman" w:cs="Times New Roman"/>
          <w:spacing w:val="1"/>
          <w:sz w:val="24"/>
          <w:szCs w:val="24"/>
        </w:rPr>
        <w:t xml:space="preserve"> Они должны заключить договоры на обработку </w:t>
      </w:r>
      <w:r w:rsidRPr="00673978">
        <w:rPr>
          <w:rFonts w:ascii="Times New Roman" w:hAnsi="Times New Roman" w:cs="Times New Roman"/>
          <w:sz w:val="24"/>
          <w:szCs w:val="24"/>
        </w:rPr>
        <w:t>ВЭТС в отношении периодов приема транспортных средств,</w:t>
      </w:r>
      <w:r w:rsidRPr="00673978">
        <w:rPr>
          <w:rFonts w:ascii="Times New Roman" w:hAnsi="Times New Roman" w:cs="Times New Roman"/>
          <w:spacing w:val="1"/>
          <w:sz w:val="24"/>
          <w:szCs w:val="24"/>
        </w:rPr>
        <w:t xml:space="preserve"> во избежание ущерба, причиняемого окружающей среде их длительным хранением и во избежание блокирования </w:t>
      </w:r>
      <w:r w:rsidRPr="00673978">
        <w:rPr>
          <w:rFonts w:ascii="Times New Roman" w:hAnsi="Times New Roman" w:cs="Times New Roman"/>
          <w:sz w:val="24"/>
          <w:szCs w:val="24"/>
        </w:rPr>
        <w:t>деятельности</w:t>
      </w:r>
      <w:r w:rsidRPr="00673978">
        <w:rPr>
          <w:rFonts w:ascii="Times New Roman" w:hAnsi="Times New Roman" w:cs="Times New Roman"/>
          <w:spacing w:val="1"/>
          <w:sz w:val="24"/>
          <w:szCs w:val="24"/>
        </w:rPr>
        <w:t xml:space="preserve"> по сбору</w:t>
      </w:r>
      <w:r w:rsidRPr="00673978">
        <w:rPr>
          <w:rFonts w:ascii="Times New Roman" w:hAnsi="Times New Roman" w:cs="Times New Roman"/>
          <w:sz w:val="24"/>
          <w:szCs w:val="24"/>
        </w:rPr>
        <w:t>.</w:t>
      </w:r>
      <w:r w:rsidRPr="00673978">
        <w:rPr>
          <w:rFonts w:ascii="Times New Roman" w:hAnsi="Times New Roman" w:cs="Times New Roman"/>
          <w:spacing w:val="1"/>
          <w:sz w:val="24"/>
          <w:szCs w:val="24"/>
        </w:rPr>
        <w:t xml:space="preserve"> Эти положения не применяются к хозяйствующим субъектам, авторизованным осуществлять деятельность по сбору и обработке </w:t>
      </w:r>
      <w:r w:rsidRPr="00673978">
        <w:rPr>
          <w:rFonts w:ascii="Times New Roman" w:hAnsi="Times New Roman" w:cs="Times New Roman"/>
          <w:sz w:val="24"/>
          <w:szCs w:val="24"/>
        </w:rPr>
        <w:t>ВЭТС;</w:t>
      </w:r>
    </w:p>
    <w:p w14:paraId="265F3C5F"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хозяйствующие субъекты, авторизованные осуществлять деятельность по сбору, должны получить природоохранное разрешение </w:t>
      </w:r>
      <w:r w:rsidRPr="00673978">
        <w:rPr>
          <w:rFonts w:ascii="Times New Roman" w:hAnsi="Times New Roman" w:cs="Times New Roman"/>
          <w:spacing w:val="1"/>
          <w:sz w:val="24"/>
          <w:szCs w:val="24"/>
        </w:rPr>
        <w:t>на осуществляемую деятельность</w:t>
      </w:r>
      <w:r w:rsidRPr="00673978">
        <w:rPr>
          <w:rFonts w:ascii="Times New Roman" w:hAnsi="Times New Roman" w:cs="Times New Roman"/>
          <w:sz w:val="24"/>
          <w:szCs w:val="24"/>
        </w:rPr>
        <w:t>,</w:t>
      </w:r>
      <w:r w:rsidRPr="00673978">
        <w:rPr>
          <w:rFonts w:ascii="Times New Roman" w:hAnsi="Times New Roman" w:cs="Times New Roman"/>
          <w:spacing w:val="-2"/>
          <w:sz w:val="24"/>
          <w:szCs w:val="24"/>
        </w:rPr>
        <w:t xml:space="preserve"> </w:t>
      </w:r>
      <w:r w:rsidRPr="00673978">
        <w:rPr>
          <w:rFonts w:ascii="Times New Roman" w:hAnsi="Times New Roman" w:cs="Times New Roman"/>
          <w:sz w:val="24"/>
          <w:szCs w:val="24"/>
        </w:rPr>
        <w:t>согласно</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положениям</w:t>
      </w:r>
      <w:r w:rsidRPr="00673978">
        <w:rPr>
          <w:rFonts w:ascii="Times New Roman" w:hAnsi="Times New Roman" w:cs="Times New Roman"/>
          <w:spacing w:val="-1"/>
          <w:sz w:val="24"/>
          <w:szCs w:val="24"/>
        </w:rPr>
        <w:t xml:space="preserve"> статьи </w:t>
      </w:r>
      <w:r w:rsidRPr="00673978">
        <w:rPr>
          <w:rFonts w:ascii="Times New Roman" w:hAnsi="Times New Roman" w:cs="Times New Roman"/>
          <w:sz w:val="24"/>
          <w:szCs w:val="24"/>
        </w:rPr>
        <w:t>25</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 xml:space="preserve">Закона </w:t>
      </w:r>
      <w:r w:rsidRPr="00673978">
        <w:rPr>
          <w:rFonts w:ascii="Times New Roman" w:hAnsi="Times New Roman" w:cs="Times New Roman"/>
          <w:sz w:val="24"/>
          <w:szCs w:val="24"/>
        </w:rPr>
        <w:br/>
        <w:t>№ 209/2016 об отходах;</w:t>
      </w:r>
    </w:p>
    <w:p w14:paraId="2E9BC9ED"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запрещается хранение транспортных средств, сложив их друг на друга, либо в положении на боку или на потолке. Транспортные средства должны храниться таким образом, чтобы исключался любой возможный ущерб компонентам, содержащим жидкости, или легко снимаемым стеклянным частям, таким как, но не ограничиваясь ими: лобовое стекло, заднее стекло или</w:t>
      </w:r>
      <w:r w:rsidRPr="00673978">
        <w:rPr>
          <w:rFonts w:ascii="Times New Roman" w:hAnsi="Times New Roman" w:cs="Times New Roman"/>
          <w:spacing w:val="1"/>
          <w:sz w:val="24"/>
          <w:szCs w:val="24"/>
        </w:rPr>
        <w:t xml:space="preserve"> боковые окна</w:t>
      </w:r>
      <w:r w:rsidRPr="00673978">
        <w:rPr>
          <w:rFonts w:ascii="Times New Roman" w:hAnsi="Times New Roman" w:cs="Times New Roman"/>
          <w:sz w:val="24"/>
          <w:szCs w:val="24"/>
        </w:rPr>
        <w:t>;</w:t>
      </w:r>
    </w:p>
    <w:p w14:paraId="299E5287"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поверхность для сбора должна быть разделена на поверхность, куда ВЭТС сдаются владельцами и / или</w:t>
      </w:r>
      <w:r w:rsidRPr="00673978">
        <w:rPr>
          <w:rFonts w:ascii="Times New Roman" w:hAnsi="Times New Roman" w:cs="Times New Roman"/>
          <w:spacing w:val="1"/>
          <w:sz w:val="24"/>
          <w:szCs w:val="24"/>
        </w:rPr>
        <w:t xml:space="preserve"> собственниками, и поверхность для их временного хранения для сдачи на объекты по обработке </w:t>
      </w:r>
      <w:r w:rsidRPr="00673978">
        <w:rPr>
          <w:rFonts w:ascii="Times New Roman" w:hAnsi="Times New Roman" w:cs="Times New Roman"/>
          <w:sz w:val="24"/>
          <w:szCs w:val="24"/>
        </w:rPr>
        <w:t>ВЭТС. Последняя поверхность должна быть непроницаемой, защищенной от утечек минерального масла, согласно требованиям законодательства, и обязательно должна быть оснащена системами сбора утечек, отстойниками и системами очистки-обезжиривания;</w:t>
      </w:r>
    </w:p>
    <w:p w14:paraId="39D0DF2F"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наличие необходимого оборудования для доставки транспортных средств на объекты по обработке ВЭТС, с учетом того, что собранные ВЭТС</w:t>
      </w:r>
      <w:r w:rsidRPr="00673978">
        <w:rPr>
          <w:rFonts w:ascii="Times New Roman" w:hAnsi="Times New Roman" w:cs="Times New Roman"/>
          <w:spacing w:val="1"/>
          <w:sz w:val="24"/>
          <w:szCs w:val="24"/>
        </w:rPr>
        <w:t xml:space="preserve"> больше не имеют права ездить по общественным дорогам после выдачи свидетельства об уничтожении и тем самым вывода из обращения</w:t>
      </w:r>
      <w:r w:rsidRPr="00673978">
        <w:rPr>
          <w:rFonts w:ascii="Times New Roman" w:hAnsi="Times New Roman" w:cs="Times New Roman"/>
          <w:sz w:val="24"/>
          <w:szCs w:val="24"/>
        </w:rPr>
        <w:t>;</w:t>
      </w:r>
    </w:p>
    <w:p w14:paraId="1D0ED542"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lastRenderedPageBreak/>
        <w:t>обязательно наличие подходящих резервуаров для раздельного хранения жидкостей ВЭТС и хранения веществ в соответствующих условиях для обработки и нейтрализации любых возможных утечек жидкостей;</w:t>
      </w:r>
    </w:p>
    <w:p w14:paraId="5D180DE1"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обязательно наличие оборудования для</w:t>
      </w:r>
      <w:r w:rsidRPr="00673978">
        <w:rPr>
          <w:rFonts w:ascii="Times New Roman" w:hAnsi="Times New Roman" w:cs="Times New Roman"/>
          <w:spacing w:val="39"/>
          <w:sz w:val="24"/>
          <w:szCs w:val="24"/>
        </w:rPr>
        <w:t xml:space="preserve"> </w:t>
      </w:r>
      <w:r w:rsidRPr="00673978">
        <w:rPr>
          <w:rFonts w:ascii="Times New Roman" w:hAnsi="Times New Roman" w:cs="Times New Roman"/>
          <w:sz w:val="24"/>
          <w:szCs w:val="24"/>
        </w:rPr>
        <w:t>обработки сточных вод, в том числе дождевой воды, согласно правилам, касающимся окружающей среды и здоровья человека;</w:t>
      </w:r>
    </w:p>
    <w:p w14:paraId="7ED966D2"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 авторизованные для осуществления деятельности по сбору, должны обладать адекватными возможностями для предупреждения и тушения пожаров;</w:t>
      </w:r>
    </w:p>
    <w:p w14:paraId="754A90AE"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 авторизованные для осуществления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деятельности по сбору, обязаны обеспечить ограждение рабочей зоны, для предотвращения доступа неавторизованных лиц;</w:t>
      </w:r>
    </w:p>
    <w:p w14:paraId="489D4FEF"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вблизи подъездной дороги обязательно размещается указатель наименования, адреса и часов работы объекта;</w:t>
      </w:r>
    </w:p>
    <w:p w14:paraId="56104CE1" w14:textId="77777777" w:rsidR="00673978" w:rsidRPr="00673978" w:rsidRDefault="00673978" w:rsidP="00673978">
      <w:pPr>
        <w:pStyle w:val="a6"/>
        <w:widowControl w:val="0"/>
        <w:numPr>
          <w:ilvl w:val="1"/>
          <w:numId w:val="3"/>
        </w:numPr>
        <w:tabs>
          <w:tab w:val="left" w:pos="158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все ВЭТС, собранные у последнего владельца и / или собственника, а также подлежащие передаче на объекты по обработке ВЭТС, </w:t>
      </w:r>
      <w:r w:rsidRPr="00673978">
        <w:rPr>
          <w:rFonts w:ascii="Times New Roman" w:eastAsia="Times New Roman" w:hAnsi="Times New Roman" w:cs="Times New Roman"/>
          <w:bCs/>
          <w:sz w:val="24"/>
          <w:szCs w:val="24"/>
          <w:shd w:val="clear" w:color="auto" w:fill="FFFFFF"/>
        </w:rPr>
        <w:t>в письменной форме фиксируются</w:t>
      </w:r>
      <w:r w:rsidRPr="00673978">
        <w:rPr>
          <w:rFonts w:ascii="Times New Roman" w:hAnsi="Times New Roman" w:cs="Times New Roman"/>
          <w:sz w:val="24"/>
          <w:szCs w:val="24"/>
        </w:rPr>
        <w:t xml:space="preserve"> в операционном журнале. Кроме того, регистрируется следующая информация:</w:t>
      </w:r>
    </w:p>
    <w:p w14:paraId="4A623166"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копии технических паспортов собранных транспортных средств, выведенных из эксплуатации;</w:t>
      </w:r>
    </w:p>
    <w:p w14:paraId="340DF1D8"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для физических лиц – копии технических паспортов последних собственников или лиц, уполномоченных ими нотариально удостоверенным документом осуществить сдачу ВЭТС;</w:t>
      </w:r>
    </w:p>
    <w:p w14:paraId="1603B281"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для юридических лиц</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 xml:space="preserve">копии технических </w:t>
      </w:r>
      <w:proofErr w:type="gramStart"/>
      <w:r w:rsidRPr="00673978">
        <w:rPr>
          <w:rFonts w:ascii="Times New Roman" w:hAnsi="Times New Roman" w:cs="Times New Roman"/>
          <w:sz w:val="24"/>
          <w:szCs w:val="24"/>
        </w:rPr>
        <w:t>паспортов  лиц</w:t>
      </w:r>
      <w:proofErr w:type="gramEnd"/>
      <w:r w:rsidRPr="00673978">
        <w:rPr>
          <w:rFonts w:ascii="Times New Roman" w:hAnsi="Times New Roman" w:cs="Times New Roman"/>
          <w:sz w:val="24"/>
          <w:szCs w:val="24"/>
        </w:rPr>
        <w:t>, делегированных обществами – владельцами ВЭТС</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осуществить их сдачу;</w:t>
      </w:r>
    </w:p>
    <w:p w14:paraId="26E3B9D5"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копии свидетельств об уничтожении всех принятых</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ВЭТС;</w:t>
      </w:r>
    </w:p>
    <w:p w14:paraId="095CF859"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особые проблемы и аварии, в том числе причины и способы их устранения;</w:t>
      </w:r>
    </w:p>
    <w:p w14:paraId="4EB02B40" w14:textId="77777777" w:rsidR="00673978" w:rsidRPr="00673978" w:rsidRDefault="00673978" w:rsidP="00673978">
      <w:pPr>
        <w:pStyle w:val="a6"/>
        <w:widowControl w:val="0"/>
        <w:numPr>
          <w:ilvl w:val="2"/>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операционный журнал</w:t>
      </w:r>
      <w:r w:rsidRPr="00673978">
        <w:rPr>
          <w:rFonts w:ascii="Times New Roman" w:hAnsi="Times New Roman" w:cs="Times New Roman"/>
          <w:spacing w:val="1"/>
          <w:sz w:val="24"/>
          <w:szCs w:val="24"/>
        </w:rPr>
        <w:t xml:space="preserve"> представляется по запросу в Инспекторат по охране окружающей среды</w:t>
      </w:r>
      <w:r w:rsidRPr="00673978">
        <w:rPr>
          <w:rFonts w:ascii="Times New Roman" w:hAnsi="Times New Roman" w:cs="Times New Roman"/>
          <w:sz w:val="24"/>
          <w:szCs w:val="24"/>
        </w:rPr>
        <w:t>.</w:t>
      </w:r>
    </w:p>
    <w:p w14:paraId="57780393" w14:textId="77777777" w:rsidR="00673978" w:rsidRPr="00673978" w:rsidRDefault="00673978" w:rsidP="00673978">
      <w:pPr>
        <w:pStyle w:val="a6"/>
        <w:widowControl w:val="0"/>
        <w:tabs>
          <w:tab w:val="left" w:pos="2303"/>
        </w:tabs>
        <w:autoSpaceDE w:val="0"/>
        <w:autoSpaceDN w:val="0"/>
        <w:spacing w:after="0" w:line="240" w:lineRule="auto"/>
        <w:ind w:left="709"/>
        <w:jc w:val="both"/>
        <w:rPr>
          <w:rFonts w:ascii="Times New Roman" w:hAnsi="Times New Roman" w:cs="Times New Roman"/>
          <w:sz w:val="24"/>
          <w:szCs w:val="24"/>
        </w:rPr>
      </w:pPr>
    </w:p>
    <w:p w14:paraId="322E09A0" w14:textId="77777777" w:rsidR="00673978" w:rsidRPr="00673978" w:rsidRDefault="00673978" w:rsidP="00673978">
      <w:pPr>
        <w:pStyle w:val="a6"/>
        <w:widowControl w:val="0"/>
        <w:numPr>
          <w:ilvl w:val="0"/>
          <w:numId w:val="3"/>
        </w:numPr>
        <w:tabs>
          <w:tab w:val="left" w:pos="862"/>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Операции по обработке для очистки</w:t>
      </w:r>
      <w:r w:rsidRPr="00673978">
        <w:rPr>
          <w:rFonts w:ascii="Times New Roman" w:hAnsi="Times New Roman" w:cs="Times New Roman"/>
          <w:spacing w:val="-3"/>
          <w:sz w:val="24"/>
          <w:szCs w:val="24"/>
        </w:rPr>
        <w:t xml:space="preserve"> </w:t>
      </w:r>
      <w:r w:rsidRPr="00673978">
        <w:rPr>
          <w:rFonts w:ascii="Times New Roman" w:hAnsi="Times New Roman" w:cs="Times New Roman"/>
          <w:sz w:val="24"/>
          <w:szCs w:val="24"/>
        </w:rPr>
        <w:t>ВЭТС:</w:t>
      </w:r>
    </w:p>
    <w:p w14:paraId="2B341631" w14:textId="77777777" w:rsidR="00673978" w:rsidRPr="00673978" w:rsidRDefault="00673978" w:rsidP="00673978">
      <w:pPr>
        <w:pStyle w:val="a6"/>
        <w:widowControl w:val="0"/>
        <w:numPr>
          <w:ilvl w:val="1"/>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рабочая зона</w:t>
      </w:r>
      <w:r w:rsidRPr="00673978">
        <w:rPr>
          <w:rFonts w:ascii="Times New Roman" w:hAnsi="Times New Roman" w:cs="Times New Roman"/>
          <w:spacing w:val="-1"/>
          <w:sz w:val="24"/>
          <w:szCs w:val="24"/>
        </w:rPr>
        <w:t xml:space="preserve"> должна быть разделена на</w:t>
      </w:r>
      <w:r w:rsidRPr="00673978">
        <w:rPr>
          <w:rFonts w:ascii="Times New Roman" w:hAnsi="Times New Roman" w:cs="Times New Roman"/>
          <w:sz w:val="24"/>
          <w:szCs w:val="24"/>
        </w:rPr>
        <w:t>:</w:t>
      </w:r>
    </w:p>
    <w:p w14:paraId="08443231"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доставки, соответственно,</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зону приема и регистрации;</w:t>
      </w:r>
    </w:p>
    <w:p w14:paraId="3B4633DA"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w:t>
      </w:r>
      <w:r w:rsidRPr="00673978">
        <w:rPr>
          <w:rFonts w:ascii="Times New Roman" w:hAnsi="Times New Roman" w:cs="Times New Roman"/>
          <w:spacing w:val="20"/>
          <w:sz w:val="24"/>
          <w:szCs w:val="24"/>
        </w:rPr>
        <w:t xml:space="preserve"> </w:t>
      </w:r>
      <w:r w:rsidRPr="00673978">
        <w:rPr>
          <w:rFonts w:ascii="Times New Roman" w:hAnsi="Times New Roman" w:cs="Times New Roman"/>
          <w:sz w:val="24"/>
          <w:szCs w:val="24"/>
        </w:rPr>
        <w:t>предварительного хранения</w:t>
      </w:r>
      <w:r w:rsidRPr="00673978">
        <w:rPr>
          <w:rFonts w:ascii="Times New Roman" w:hAnsi="Times New Roman" w:cs="Times New Roman"/>
          <w:spacing w:val="20"/>
          <w:sz w:val="24"/>
          <w:szCs w:val="24"/>
        </w:rPr>
        <w:t xml:space="preserve"> </w:t>
      </w:r>
      <w:r w:rsidRPr="00673978">
        <w:rPr>
          <w:rFonts w:ascii="Times New Roman" w:hAnsi="Times New Roman" w:cs="Times New Roman"/>
          <w:sz w:val="24"/>
          <w:szCs w:val="24"/>
        </w:rPr>
        <w:t>транспортных средств, не прошедших предварительную обработку;</w:t>
      </w:r>
    </w:p>
    <w:p w14:paraId="0F4018ED"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очистки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ВЭТС;</w:t>
      </w:r>
    </w:p>
    <w:p w14:paraId="2908F0B3"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хранения очищенных</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транспортных средств;</w:t>
      </w:r>
    </w:p>
    <w:p w14:paraId="5706CA22"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w:t>
      </w:r>
      <w:r w:rsidRPr="00673978">
        <w:rPr>
          <w:rFonts w:ascii="Times New Roman" w:hAnsi="Times New Roman" w:cs="Times New Roman"/>
          <w:spacing w:val="-2"/>
          <w:sz w:val="24"/>
          <w:szCs w:val="24"/>
        </w:rPr>
        <w:t xml:space="preserve"> </w:t>
      </w:r>
      <w:r w:rsidRPr="00673978">
        <w:rPr>
          <w:rFonts w:ascii="Times New Roman" w:hAnsi="Times New Roman" w:cs="Times New Roman"/>
          <w:sz w:val="24"/>
          <w:szCs w:val="24"/>
        </w:rPr>
        <w:t>разборки;</w:t>
      </w:r>
    </w:p>
    <w:p w14:paraId="3A8562A7"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хранения</w:t>
      </w:r>
      <w:r w:rsidRPr="00673978">
        <w:rPr>
          <w:rFonts w:ascii="Times New Roman" w:hAnsi="Times New Roman" w:cs="Times New Roman"/>
          <w:spacing w:val="-1"/>
          <w:sz w:val="24"/>
          <w:szCs w:val="24"/>
        </w:rPr>
        <w:t xml:space="preserve"> пригодных к реутилизации частей, не содержащих жидкостей</w:t>
      </w:r>
      <w:r w:rsidRPr="00673978">
        <w:rPr>
          <w:rFonts w:ascii="Times New Roman" w:hAnsi="Times New Roman" w:cs="Times New Roman"/>
          <w:sz w:val="24"/>
          <w:szCs w:val="24"/>
        </w:rPr>
        <w:t>;</w:t>
      </w:r>
    </w:p>
    <w:p w14:paraId="2A267484"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хранения</w:t>
      </w:r>
      <w:r w:rsidRPr="00673978">
        <w:rPr>
          <w:rFonts w:ascii="Times New Roman" w:hAnsi="Times New Roman" w:cs="Times New Roman"/>
          <w:spacing w:val="-1"/>
          <w:sz w:val="24"/>
          <w:szCs w:val="24"/>
        </w:rPr>
        <w:t xml:space="preserve"> пригодных к реутилизации частей, содержащих жидкостей</w:t>
      </w:r>
      <w:r w:rsidRPr="00673978">
        <w:rPr>
          <w:rFonts w:ascii="Times New Roman" w:hAnsi="Times New Roman" w:cs="Times New Roman"/>
          <w:sz w:val="24"/>
          <w:szCs w:val="24"/>
        </w:rPr>
        <w:t>;</w:t>
      </w:r>
    </w:p>
    <w:p w14:paraId="2050A93F" w14:textId="77777777" w:rsidR="00673978" w:rsidRPr="00673978" w:rsidRDefault="00673978" w:rsidP="00673978">
      <w:pPr>
        <w:pStyle w:val="a6"/>
        <w:widowControl w:val="0"/>
        <w:numPr>
          <w:ilvl w:val="0"/>
          <w:numId w:val="5"/>
        </w:numPr>
        <w:tabs>
          <w:tab w:val="left" w:pos="2303"/>
          <w:tab w:val="left" w:pos="2979"/>
          <w:tab w:val="left" w:pos="3432"/>
          <w:tab w:val="left" w:pos="4338"/>
          <w:tab w:val="left" w:pos="4671"/>
          <w:tab w:val="left" w:pos="5854"/>
          <w:tab w:val="left" w:pos="6653"/>
          <w:tab w:val="left" w:pos="7494"/>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зону хранения твердых отходов для </w:t>
      </w:r>
      <w:r w:rsidRPr="00673978">
        <w:rPr>
          <w:rFonts w:ascii="Times New Roman" w:hAnsi="Times New Roman" w:cs="Times New Roman"/>
          <w:spacing w:val="-1"/>
          <w:sz w:val="24"/>
          <w:szCs w:val="24"/>
        </w:rPr>
        <w:t>рециркуляции / переработки в целях получения энергии</w:t>
      </w:r>
      <w:r w:rsidRPr="00673978">
        <w:rPr>
          <w:rFonts w:ascii="Times New Roman" w:hAnsi="Times New Roman" w:cs="Times New Roman"/>
          <w:sz w:val="24"/>
          <w:szCs w:val="24"/>
        </w:rPr>
        <w:t> / удаления;</w:t>
      </w:r>
    </w:p>
    <w:p w14:paraId="51799FB1" w14:textId="77777777" w:rsidR="00673978" w:rsidRPr="00673978" w:rsidRDefault="00673978" w:rsidP="00673978">
      <w:pPr>
        <w:pStyle w:val="a6"/>
        <w:widowControl w:val="0"/>
        <w:numPr>
          <w:ilvl w:val="0"/>
          <w:numId w:val="5"/>
        </w:numPr>
        <w:tabs>
          <w:tab w:val="left" w:pos="2303"/>
          <w:tab w:val="left" w:pos="2981"/>
          <w:tab w:val="left" w:pos="3434"/>
          <w:tab w:val="left" w:pos="4343"/>
          <w:tab w:val="left" w:pos="4679"/>
          <w:tab w:val="left" w:pos="5864"/>
          <w:tab w:val="left" w:pos="6651"/>
          <w:tab w:val="left" w:pos="7495"/>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зону хранения жидких отходов для </w:t>
      </w:r>
      <w:r w:rsidRPr="00673978">
        <w:rPr>
          <w:rFonts w:ascii="Times New Roman" w:hAnsi="Times New Roman" w:cs="Times New Roman"/>
          <w:spacing w:val="-1"/>
          <w:sz w:val="24"/>
          <w:szCs w:val="24"/>
        </w:rPr>
        <w:t>рециркуляции / освоения для получения энергии</w:t>
      </w:r>
      <w:r w:rsidRPr="00673978">
        <w:rPr>
          <w:rFonts w:ascii="Times New Roman" w:hAnsi="Times New Roman" w:cs="Times New Roman"/>
          <w:sz w:val="24"/>
          <w:szCs w:val="24"/>
        </w:rPr>
        <w:t> / удаления;</w:t>
      </w:r>
    </w:p>
    <w:p w14:paraId="41F01FEB"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хранения</w:t>
      </w:r>
      <w:r w:rsidRPr="00673978">
        <w:rPr>
          <w:rFonts w:ascii="Times New Roman" w:hAnsi="Times New Roman" w:cs="Times New Roman"/>
          <w:spacing w:val="47"/>
          <w:sz w:val="24"/>
          <w:szCs w:val="24"/>
        </w:rPr>
        <w:t xml:space="preserve"> </w:t>
      </w:r>
      <w:r w:rsidRPr="00673978">
        <w:rPr>
          <w:rFonts w:ascii="Times New Roman" w:hAnsi="Times New Roman" w:cs="Times New Roman"/>
          <w:sz w:val="24"/>
          <w:szCs w:val="24"/>
        </w:rPr>
        <w:t>разобранных</w:t>
      </w:r>
      <w:r w:rsidRPr="00673978">
        <w:rPr>
          <w:rFonts w:ascii="Times New Roman" w:hAnsi="Times New Roman" w:cs="Times New Roman"/>
          <w:spacing w:val="45"/>
          <w:sz w:val="24"/>
          <w:szCs w:val="24"/>
        </w:rPr>
        <w:t xml:space="preserve"> </w:t>
      </w:r>
      <w:r w:rsidRPr="00673978">
        <w:rPr>
          <w:rFonts w:ascii="Times New Roman" w:hAnsi="Times New Roman" w:cs="Times New Roman"/>
          <w:sz w:val="24"/>
          <w:szCs w:val="24"/>
        </w:rPr>
        <w:t>транспортных средств, подлежащих доставке на режущее устройство;</w:t>
      </w:r>
    </w:p>
    <w:p w14:paraId="34055350"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зону уплотнения, если проводится такая операция;</w:t>
      </w:r>
    </w:p>
    <w:p w14:paraId="4B59EED7" w14:textId="77777777" w:rsidR="00673978" w:rsidRPr="00673978" w:rsidRDefault="00673978" w:rsidP="00673978">
      <w:pPr>
        <w:pStyle w:val="a6"/>
        <w:widowControl w:val="0"/>
        <w:numPr>
          <w:ilvl w:val="0"/>
          <w:numId w:val="5"/>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lastRenderedPageBreak/>
        <w:t>все зоны должны быть четко обозначены;</w:t>
      </w:r>
    </w:p>
    <w:p w14:paraId="542C9295"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proofErr w:type="spellStart"/>
      <w:r w:rsidRPr="00673978">
        <w:rPr>
          <w:rFonts w:ascii="Times New Roman" w:hAnsi="Times New Roman" w:cs="Times New Roman"/>
          <w:sz w:val="24"/>
          <w:szCs w:val="24"/>
          <w:lang w:val="en-US"/>
        </w:rPr>
        <w:t>i</w:t>
      </w:r>
      <w:proofErr w:type="spellEnd"/>
      <w:r w:rsidRPr="00673978">
        <w:rPr>
          <w:rFonts w:ascii="Times New Roman" w:hAnsi="Times New Roman" w:cs="Times New Roman"/>
          <w:sz w:val="24"/>
          <w:szCs w:val="24"/>
        </w:rPr>
        <w:t>) зоны, служащие для хранения принятых</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ВЭТС, должны быть непроницаемыми, защищенными от утечек минерального масла, согласно Положению об утилизации отработанных масел, утвержденному Постановлением Правительства № 731/2022, и должны быть оснащены системами сбора утечек, отстойниками и системами очистки-обезжиривания;</w:t>
      </w:r>
    </w:p>
    <w:p w14:paraId="4D004E39"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w:t>
      </w:r>
      <w:r w:rsidRPr="00673978">
        <w:rPr>
          <w:rFonts w:ascii="Times New Roman" w:hAnsi="Times New Roman" w:cs="Times New Roman"/>
          <w:sz w:val="24"/>
          <w:szCs w:val="24"/>
        </w:rPr>
        <w:t>) во время хранения, до очистки и разборки, запрещается хранение транспортных средств в положении на боку или на потолке во избежание утечки жидкостей. Хранение вышедших из эксплуатации транспортных средств, сложив их друг на друга, допускается только при наличии необходимого оборудования для предотвращения повреждения пригодных к переработке запасных деталей или компонентов, содержащих жидкости;</w:t>
      </w:r>
    </w:p>
    <w:p w14:paraId="1FC5B05C"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iii</w:t>
      </w:r>
      <w:r w:rsidRPr="00673978">
        <w:rPr>
          <w:rFonts w:ascii="Times New Roman" w:hAnsi="Times New Roman" w:cs="Times New Roman"/>
          <w:sz w:val="24"/>
          <w:szCs w:val="24"/>
        </w:rPr>
        <w:t>) в зонах проведения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очистки,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разборки,</w:t>
      </w:r>
      <w:r w:rsidRPr="00673978">
        <w:rPr>
          <w:rFonts w:ascii="Times New Roman" w:hAnsi="Times New Roman" w:cs="Times New Roman"/>
          <w:spacing w:val="1"/>
          <w:sz w:val="24"/>
          <w:szCs w:val="24"/>
        </w:rPr>
        <w:t xml:space="preserve"> хранения жидкостей и содержащих жидкости частей, а также уплотнения должны приниматься меры по исключению деградации пригодных к переработке </w:t>
      </w:r>
      <w:r w:rsidRPr="00673978">
        <w:rPr>
          <w:rFonts w:ascii="Times New Roman" w:hAnsi="Times New Roman" w:cs="Times New Roman"/>
          <w:sz w:val="24"/>
          <w:szCs w:val="24"/>
        </w:rPr>
        <w:t>отходов;</w:t>
      </w:r>
    </w:p>
    <w:p w14:paraId="7E0B701E"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iv</w:t>
      </w:r>
      <w:r w:rsidRPr="00673978">
        <w:rPr>
          <w:rFonts w:ascii="Times New Roman" w:hAnsi="Times New Roman" w:cs="Times New Roman"/>
          <w:sz w:val="24"/>
          <w:szCs w:val="24"/>
        </w:rPr>
        <w:t>) ВЭТС, до</w:t>
      </w:r>
      <w:r w:rsidRPr="00673978">
        <w:rPr>
          <w:rFonts w:ascii="Times New Roman" w:hAnsi="Times New Roman" w:cs="Times New Roman"/>
          <w:spacing w:val="1"/>
          <w:sz w:val="24"/>
          <w:szCs w:val="24"/>
        </w:rPr>
        <w:t xml:space="preserve"> их обработки, должны храниться на непроницаемых поверхностях, </w:t>
      </w:r>
      <w:r w:rsidRPr="00673978">
        <w:rPr>
          <w:rFonts w:ascii="Times New Roman" w:hAnsi="Times New Roman" w:cs="Times New Roman"/>
          <w:sz w:val="24"/>
          <w:szCs w:val="24"/>
        </w:rPr>
        <w:t>защищенных от утечек минерального масла</w:t>
      </w:r>
      <w:r w:rsidRPr="00673978">
        <w:rPr>
          <w:rFonts w:ascii="Times New Roman" w:hAnsi="Times New Roman" w:cs="Times New Roman"/>
          <w:spacing w:val="1"/>
          <w:sz w:val="24"/>
          <w:szCs w:val="24"/>
        </w:rPr>
        <w:t xml:space="preserve">, согласно действующим требованиям законодательства, имеющих сеть дренажа воды, отстойники и системы очистки-обезжиривания, во избежание заражения почвы </w:t>
      </w:r>
      <w:r w:rsidRPr="00673978">
        <w:rPr>
          <w:rFonts w:ascii="Times New Roman" w:hAnsi="Times New Roman" w:cs="Times New Roman"/>
          <w:sz w:val="24"/>
          <w:szCs w:val="24"/>
        </w:rPr>
        <w:t>или</w:t>
      </w:r>
      <w:r w:rsidRPr="00673978">
        <w:rPr>
          <w:rFonts w:ascii="Times New Roman" w:hAnsi="Times New Roman" w:cs="Times New Roman"/>
          <w:spacing w:val="-1"/>
          <w:sz w:val="24"/>
          <w:szCs w:val="24"/>
        </w:rPr>
        <w:t xml:space="preserve"> подземных вод</w:t>
      </w:r>
      <w:r w:rsidRPr="00673978">
        <w:rPr>
          <w:rFonts w:ascii="Times New Roman" w:hAnsi="Times New Roman" w:cs="Times New Roman"/>
          <w:sz w:val="24"/>
          <w:szCs w:val="24"/>
        </w:rPr>
        <w:t>;</w:t>
      </w:r>
    </w:p>
    <w:p w14:paraId="17D91FAB"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w:t>
      </w:r>
      <w:r w:rsidRPr="00673978">
        <w:rPr>
          <w:rFonts w:ascii="Times New Roman" w:hAnsi="Times New Roman" w:cs="Times New Roman"/>
          <w:sz w:val="24"/>
          <w:szCs w:val="24"/>
        </w:rPr>
        <w:t>) хозяйствующие субъекты</w:t>
      </w:r>
      <w:r w:rsidRPr="00673978">
        <w:rPr>
          <w:rFonts w:ascii="Times New Roman" w:hAnsi="Times New Roman" w:cs="Times New Roman"/>
          <w:spacing w:val="1"/>
          <w:sz w:val="24"/>
          <w:szCs w:val="24"/>
        </w:rPr>
        <w:t xml:space="preserve"> обязаны вести журнал учета операций по обработке </w:t>
      </w:r>
      <w:r w:rsidRPr="00673978">
        <w:rPr>
          <w:rFonts w:ascii="Times New Roman" w:hAnsi="Times New Roman" w:cs="Times New Roman"/>
          <w:sz w:val="24"/>
          <w:szCs w:val="24"/>
        </w:rPr>
        <w:t>ВЭТС;</w:t>
      </w:r>
    </w:p>
    <w:p w14:paraId="7FA0A4D4"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vi</w:t>
      </w:r>
      <w:r w:rsidRPr="00673978">
        <w:rPr>
          <w:rFonts w:ascii="Times New Roman" w:hAnsi="Times New Roman" w:cs="Times New Roman"/>
          <w:sz w:val="24"/>
          <w:szCs w:val="24"/>
        </w:rPr>
        <w:t>) обязательно наличие оборудования для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обработки сточных вод, в том числе дождевой воды, согласно нормам, касающимся окружающей среды и здоровья человека;</w:t>
      </w:r>
    </w:p>
    <w:p w14:paraId="50E064AE"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vii</w:t>
      </w:r>
      <w:r w:rsidRPr="00673978">
        <w:rPr>
          <w:rFonts w:ascii="Times New Roman" w:hAnsi="Times New Roman" w:cs="Times New Roman"/>
          <w:sz w:val="24"/>
          <w:szCs w:val="24"/>
        </w:rPr>
        <w:t>) объект должен обладать достаточной вместимостью для хранения бывших в употреблении шин и предотвращать формирование остатков;</w:t>
      </w:r>
    </w:p>
    <w:p w14:paraId="4B83573A"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viii</w:t>
      </w:r>
      <w:r w:rsidRPr="00673978">
        <w:rPr>
          <w:rFonts w:ascii="Times New Roman" w:hAnsi="Times New Roman" w:cs="Times New Roman"/>
          <w:sz w:val="24"/>
          <w:szCs w:val="24"/>
        </w:rPr>
        <w:t>) хозяйствующие субъекты должны обладать адекватными возможностями для предотвращения и тушения пожаров;</w:t>
      </w:r>
    </w:p>
    <w:p w14:paraId="08B63B1E" w14:textId="77777777" w:rsidR="00673978" w:rsidRPr="00673978" w:rsidRDefault="00673978" w:rsidP="00673978">
      <w:pPr>
        <w:pStyle w:val="a6"/>
        <w:widowControl w:val="0"/>
        <w:tabs>
          <w:tab w:val="left" w:pos="2127"/>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ix</w:t>
      </w:r>
      <w:r w:rsidRPr="00673978">
        <w:rPr>
          <w:rFonts w:ascii="Times New Roman" w:hAnsi="Times New Roman" w:cs="Times New Roman"/>
          <w:sz w:val="24"/>
          <w:szCs w:val="24"/>
        </w:rPr>
        <w:t>) для снижения любого отрицательного воздействия на окружающую среду ВЭТС разбираются до обработки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или</w:t>
      </w:r>
      <w:r w:rsidRPr="00673978">
        <w:rPr>
          <w:rFonts w:ascii="Times New Roman" w:hAnsi="Times New Roman" w:cs="Times New Roman"/>
          <w:spacing w:val="1"/>
          <w:sz w:val="24"/>
          <w:szCs w:val="24"/>
        </w:rPr>
        <w:t xml:space="preserve"> других эквивалентных операций, а </w:t>
      </w:r>
      <w:r w:rsidRPr="00673978">
        <w:rPr>
          <w:rFonts w:ascii="Times New Roman" w:hAnsi="Times New Roman" w:cs="Times New Roman"/>
          <w:sz w:val="24"/>
          <w:szCs w:val="24"/>
        </w:rPr>
        <w:t>компоненты или материалы, снабженные этикетками или идентифицируемые любым другим способом, согласно</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положениям пункта 7, демонтируются до обработки;</w:t>
      </w:r>
    </w:p>
    <w:p w14:paraId="5206A8B7" w14:textId="77777777" w:rsidR="00673978" w:rsidRPr="00673978" w:rsidRDefault="00673978" w:rsidP="00673978">
      <w:pPr>
        <w:pStyle w:val="a6"/>
        <w:widowControl w:val="0"/>
        <w:numPr>
          <w:ilvl w:val="1"/>
          <w:numId w:val="3"/>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очистка:</w:t>
      </w:r>
    </w:p>
    <w:p w14:paraId="648364DF"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при приеме ВЭТС опасные материалы и компоненты удаляются отдельно, чтобы не загрязнять отходы, образующиеся в результате применения режущего устройства,</w:t>
      </w:r>
      <w:r w:rsidRPr="00673978">
        <w:rPr>
          <w:rFonts w:ascii="Times New Roman" w:hAnsi="Times New Roman" w:cs="Times New Roman"/>
          <w:spacing w:val="1"/>
          <w:sz w:val="24"/>
          <w:szCs w:val="24"/>
        </w:rPr>
        <w:t xml:space="preserve"> а операторы объектов по обработке </w:t>
      </w:r>
      <w:r w:rsidRPr="00673978">
        <w:rPr>
          <w:rFonts w:ascii="Times New Roman" w:hAnsi="Times New Roman" w:cs="Times New Roman"/>
          <w:sz w:val="24"/>
          <w:szCs w:val="24"/>
        </w:rPr>
        <w:t>ВЭТС должны выполнять в первоочередном порядке следующие операции по очистке: снятие аккумуляторов;</w:t>
      </w:r>
      <w:r w:rsidRPr="00673978">
        <w:rPr>
          <w:rFonts w:ascii="Times New Roman" w:hAnsi="Times New Roman" w:cs="Times New Roman"/>
          <w:spacing w:val="31"/>
          <w:sz w:val="24"/>
          <w:szCs w:val="24"/>
        </w:rPr>
        <w:t xml:space="preserve"> </w:t>
      </w:r>
      <w:r w:rsidRPr="00673978">
        <w:rPr>
          <w:rFonts w:ascii="Times New Roman" w:hAnsi="Times New Roman" w:cs="Times New Roman"/>
          <w:sz w:val="24"/>
          <w:szCs w:val="24"/>
        </w:rPr>
        <w:t>снятие</w:t>
      </w:r>
      <w:r w:rsidRPr="00673978">
        <w:rPr>
          <w:rFonts w:ascii="Times New Roman" w:hAnsi="Times New Roman" w:cs="Times New Roman"/>
          <w:spacing w:val="31"/>
          <w:sz w:val="24"/>
          <w:szCs w:val="24"/>
        </w:rPr>
        <w:t xml:space="preserve"> </w:t>
      </w:r>
      <w:r w:rsidRPr="00673978">
        <w:rPr>
          <w:rFonts w:ascii="Times New Roman" w:hAnsi="Times New Roman" w:cs="Times New Roman"/>
          <w:sz w:val="24"/>
          <w:szCs w:val="24"/>
        </w:rPr>
        <w:t>бака для жидкого или газового топлива</w:t>
      </w:r>
      <w:r w:rsidRPr="00673978">
        <w:rPr>
          <w:rFonts w:ascii="Times New Roman" w:hAnsi="Times New Roman" w:cs="Times New Roman"/>
          <w:spacing w:val="31"/>
          <w:sz w:val="24"/>
          <w:szCs w:val="24"/>
        </w:rPr>
        <w:t xml:space="preserve"> </w:t>
      </w:r>
      <w:r w:rsidRPr="00673978">
        <w:rPr>
          <w:rFonts w:ascii="Times New Roman" w:hAnsi="Times New Roman" w:cs="Times New Roman"/>
          <w:sz w:val="24"/>
          <w:szCs w:val="24"/>
        </w:rPr>
        <w:t>уполномоченным персоналом</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согласно</w:t>
      </w:r>
      <w:r w:rsidRPr="00673978">
        <w:rPr>
          <w:rFonts w:ascii="Times New Roman" w:hAnsi="Times New Roman" w:cs="Times New Roman"/>
          <w:spacing w:val="1"/>
          <w:sz w:val="24"/>
          <w:szCs w:val="24"/>
        </w:rPr>
        <w:t xml:space="preserve"> инструкциям </w:t>
      </w:r>
      <w:r w:rsidRPr="00673978">
        <w:rPr>
          <w:rFonts w:ascii="Times New Roman" w:hAnsi="Times New Roman" w:cs="Times New Roman"/>
          <w:sz w:val="24"/>
          <w:szCs w:val="24"/>
        </w:rPr>
        <w:t>производителя;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обработку</w:t>
      </w:r>
      <w:r w:rsidRPr="00673978">
        <w:rPr>
          <w:rFonts w:ascii="Times New Roman" w:hAnsi="Times New Roman" w:cs="Times New Roman"/>
          <w:spacing w:val="1"/>
          <w:sz w:val="24"/>
          <w:szCs w:val="24"/>
        </w:rPr>
        <w:t xml:space="preserve"> пиротехнических </w:t>
      </w:r>
      <w:r w:rsidRPr="00673978">
        <w:rPr>
          <w:rFonts w:ascii="Times New Roman" w:hAnsi="Times New Roman" w:cs="Times New Roman"/>
          <w:sz w:val="24"/>
          <w:szCs w:val="24"/>
        </w:rPr>
        <w:t>компонентов,</w:t>
      </w:r>
      <w:r w:rsidRPr="00673978">
        <w:rPr>
          <w:rFonts w:ascii="Times New Roman" w:hAnsi="Times New Roman" w:cs="Times New Roman"/>
          <w:spacing w:val="1"/>
          <w:sz w:val="24"/>
          <w:szCs w:val="24"/>
        </w:rPr>
        <w:t xml:space="preserve"> либо путем </w:t>
      </w:r>
      <w:r w:rsidRPr="00673978">
        <w:rPr>
          <w:rFonts w:ascii="Times New Roman" w:hAnsi="Times New Roman" w:cs="Times New Roman"/>
          <w:sz w:val="24"/>
          <w:szCs w:val="24"/>
        </w:rPr>
        <w:t>разборки и удаления</w:t>
      </w:r>
      <w:r w:rsidRPr="00673978">
        <w:rPr>
          <w:rFonts w:ascii="Times New Roman" w:hAnsi="Times New Roman" w:cs="Times New Roman"/>
          <w:spacing w:val="-57"/>
          <w:sz w:val="24"/>
          <w:szCs w:val="24"/>
        </w:rPr>
        <w:t xml:space="preserve"> </w:t>
      </w:r>
      <w:r w:rsidRPr="00673978">
        <w:rPr>
          <w:rFonts w:ascii="Times New Roman" w:hAnsi="Times New Roman" w:cs="Times New Roman"/>
          <w:sz w:val="24"/>
          <w:szCs w:val="24"/>
        </w:rPr>
        <w:t xml:space="preserve">согласно </w:t>
      </w:r>
      <w:r w:rsidRPr="00673978">
        <w:rPr>
          <w:rFonts w:ascii="Times New Roman" w:hAnsi="Times New Roman" w:cs="Times New Roman"/>
          <w:spacing w:val="1"/>
          <w:sz w:val="24"/>
          <w:szCs w:val="24"/>
        </w:rPr>
        <w:t>инструкциям</w:t>
      </w:r>
      <w:r w:rsidRPr="00673978">
        <w:rPr>
          <w:rFonts w:ascii="Times New Roman" w:hAnsi="Times New Roman" w:cs="Times New Roman"/>
          <w:sz w:val="24"/>
          <w:szCs w:val="24"/>
        </w:rPr>
        <w:t xml:space="preserve"> производителя, либо путем детонации для их обезвреживания, пока они установлены на транспортных средствах; снятие, по мере возможности, всех компонентов, содержащих ртуть;</w:t>
      </w:r>
    </w:p>
    <w:p w14:paraId="1FC1AA89"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перед любой обработкой</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операторы по обработке</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ВЭТС должны снять с транспортных средств и отдельно хранить следующие опасные материалы и компоненты,</w:t>
      </w:r>
      <w:r w:rsidRPr="00673978">
        <w:rPr>
          <w:rFonts w:ascii="Times New Roman" w:hAnsi="Times New Roman" w:cs="Times New Roman"/>
          <w:spacing w:val="1"/>
          <w:sz w:val="24"/>
          <w:szCs w:val="24"/>
        </w:rPr>
        <w:t xml:space="preserve"> чтобы не заражать отходы </w:t>
      </w:r>
      <w:r w:rsidRPr="00673978">
        <w:rPr>
          <w:rFonts w:ascii="Times New Roman" w:hAnsi="Times New Roman" w:cs="Times New Roman"/>
          <w:sz w:val="24"/>
          <w:szCs w:val="24"/>
        </w:rPr>
        <w:t>ВЭТС, образуемые измельчителем / дробилкой:</w:t>
      </w:r>
      <w:r w:rsidRPr="00673978">
        <w:rPr>
          <w:rFonts w:ascii="Times New Roman" w:hAnsi="Times New Roman" w:cs="Times New Roman"/>
          <w:spacing w:val="1"/>
          <w:sz w:val="24"/>
          <w:szCs w:val="24"/>
        </w:rPr>
        <w:t xml:space="preserve"> топливо, в том числе сжиженный газ, охлаждающую жидкость, тормозную жидкость, хладагент кондиционера, антифриз, конденсаторы, содержащие </w:t>
      </w:r>
      <w:r w:rsidRPr="00673978">
        <w:rPr>
          <w:rFonts w:ascii="Times New Roman" w:hAnsi="Times New Roman" w:cs="Times New Roman"/>
          <w:sz w:val="24"/>
          <w:szCs w:val="24"/>
          <w:lang w:val="ro-RO"/>
        </w:rPr>
        <w:t>PCB</w:t>
      </w:r>
      <w:r w:rsidRPr="00673978">
        <w:rPr>
          <w:rFonts w:ascii="Times New Roman" w:hAnsi="Times New Roman" w:cs="Times New Roman"/>
          <w:sz w:val="24"/>
          <w:szCs w:val="24"/>
        </w:rPr>
        <w:t> </w:t>
      </w:r>
      <w:r w:rsidRPr="00673978">
        <w:rPr>
          <w:rFonts w:ascii="Times New Roman" w:hAnsi="Times New Roman" w:cs="Times New Roman"/>
          <w:sz w:val="24"/>
          <w:szCs w:val="24"/>
          <w:lang w:val="ro-RO"/>
        </w:rPr>
        <w:t>/</w:t>
      </w:r>
      <w:r w:rsidRPr="00673978">
        <w:rPr>
          <w:rFonts w:ascii="Times New Roman" w:hAnsi="Times New Roman" w:cs="Times New Roman"/>
          <w:sz w:val="24"/>
          <w:szCs w:val="24"/>
        </w:rPr>
        <w:t> </w:t>
      </w:r>
      <w:r w:rsidRPr="00673978">
        <w:rPr>
          <w:rFonts w:ascii="Times New Roman" w:hAnsi="Times New Roman" w:cs="Times New Roman"/>
          <w:sz w:val="24"/>
          <w:szCs w:val="24"/>
          <w:lang w:val="ro-RO"/>
        </w:rPr>
        <w:t>PCT</w:t>
      </w:r>
      <w:r w:rsidRPr="00673978">
        <w:rPr>
          <w:rFonts w:ascii="Times New Roman" w:hAnsi="Times New Roman" w:cs="Times New Roman"/>
          <w:sz w:val="24"/>
          <w:szCs w:val="24"/>
        </w:rPr>
        <w:t>,</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моторное масло,</w:t>
      </w:r>
      <w:r w:rsidRPr="00673978">
        <w:rPr>
          <w:rFonts w:ascii="Times New Roman" w:hAnsi="Times New Roman" w:cs="Times New Roman"/>
          <w:spacing w:val="1"/>
          <w:sz w:val="24"/>
          <w:szCs w:val="24"/>
        </w:rPr>
        <w:t xml:space="preserve"> масло для коробки передач, </w:t>
      </w:r>
      <w:r w:rsidRPr="00673978">
        <w:rPr>
          <w:rFonts w:ascii="Times New Roman" w:hAnsi="Times New Roman" w:cs="Times New Roman"/>
          <w:sz w:val="24"/>
          <w:szCs w:val="24"/>
          <w:shd w:val="clear" w:color="auto" w:fill="FFFFFF"/>
        </w:rPr>
        <w:t xml:space="preserve">трансмиссионное масло, гидравлическое масло </w:t>
      </w:r>
      <w:r w:rsidRPr="00673978">
        <w:rPr>
          <w:rFonts w:ascii="Times New Roman" w:hAnsi="Times New Roman" w:cs="Times New Roman"/>
          <w:spacing w:val="1"/>
          <w:sz w:val="24"/>
          <w:szCs w:val="24"/>
        </w:rPr>
        <w:t xml:space="preserve">и масло для амортизаторов, любые другие жидкости, содержащиеся в </w:t>
      </w:r>
      <w:r w:rsidRPr="00673978">
        <w:rPr>
          <w:rFonts w:ascii="Times New Roman" w:hAnsi="Times New Roman" w:cs="Times New Roman"/>
          <w:sz w:val="24"/>
          <w:szCs w:val="24"/>
        </w:rPr>
        <w:t xml:space="preserve">ВЭТС, за исключением случая, когда они необходимы для реутилизации содержащихся в них компонентов. Компоненты и </w:t>
      </w:r>
      <w:r w:rsidRPr="00673978">
        <w:rPr>
          <w:rFonts w:ascii="Times New Roman" w:hAnsi="Times New Roman" w:cs="Times New Roman"/>
          <w:sz w:val="24"/>
          <w:szCs w:val="24"/>
        </w:rPr>
        <w:lastRenderedPageBreak/>
        <w:t xml:space="preserve">материалы, создающие риски для подземных и поверхностных вод, </w:t>
      </w:r>
      <w:r w:rsidRPr="00673978">
        <w:rPr>
          <w:rFonts w:ascii="Times New Roman" w:hAnsi="Times New Roman" w:cs="Times New Roman"/>
          <w:spacing w:val="1"/>
          <w:sz w:val="24"/>
          <w:szCs w:val="24"/>
        </w:rPr>
        <w:t>хранятся на крытых и непроницаемых поверхностях</w:t>
      </w:r>
      <w:r w:rsidRPr="00673978">
        <w:rPr>
          <w:rFonts w:ascii="Times New Roman" w:hAnsi="Times New Roman" w:cs="Times New Roman"/>
          <w:sz w:val="24"/>
          <w:szCs w:val="24"/>
        </w:rPr>
        <w:t>;</w:t>
      </w:r>
    </w:p>
    <w:p w14:paraId="63B81658"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авторизованные операторы могут выполнять обязательства по очистке и обработке ВЭТС и путем применения передвижных очистных установок, с соблюдением</w:t>
      </w:r>
      <w:r w:rsidRPr="00673978">
        <w:rPr>
          <w:rFonts w:ascii="Times New Roman" w:hAnsi="Times New Roman" w:cs="Times New Roman"/>
          <w:spacing w:val="-2"/>
          <w:sz w:val="24"/>
          <w:szCs w:val="24"/>
        </w:rPr>
        <w:t xml:space="preserve"> требований,</w:t>
      </w:r>
      <w:r w:rsidRPr="00673978">
        <w:rPr>
          <w:rFonts w:ascii="Times New Roman" w:hAnsi="Times New Roman" w:cs="Times New Roman"/>
          <w:sz w:val="24"/>
          <w:szCs w:val="24"/>
        </w:rPr>
        <w:t xml:space="preserve"> предусмотренных в подпункте 1) пункта 2;</w:t>
      </w:r>
    </w:p>
    <w:p w14:paraId="283E203C"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авторизованные для осуществления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деятельности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по сбору</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ВЭТС, должны предусмотреть подходящие места для хранения разборных частей, в том числе непроницаемые помещения для хранения запасных деталей, соприкасающихся с маслом;</w:t>
      </w:r>
    </w:p>
    <w:p w14:paraId="726777B5"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авторизованные для осуществления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деятельности</w:t>
      </w:r>
      <w:r w:rsidRPr="00673978">
        <w:rPr>
          <w:rFonts w:ascii="Times New Roman" w:hAnsi="Times New Roman" w:cs="Times New Roman"/>
          <w:spacing w:val="1"/>
          <w:sz w:val="24"/>
          <w:szCs w:val="24"/>
        </w:rPr>
        <w:t xml:space="preserve"> по обработке </w:t>
      </w:r>
      <w:r w:rsidRPr="00673978">
        <w:rPr>
          <w:rFonts w:ascii="Times New Roman" w:hAnsi="Times New Roman" w:cs="Times New Roman"/>
          <w:sz w:val="24"/>
          <w:szCs w:val="24"/>
        </w:rPr>
        <w:t xml:space="preserve">ВЭТС, должны располагать подходящими контейнерами для хранения батарей, с электролитической нейтрализацией в том же помещении или в другом месте, и подходящими контейнерами для хранения фильтров и конденсаторов, содержащих </w:t>
      </w:r>
      <w:r w:rsidRPr="00673978">
        <w:rPr>
          <w:rFonts w:ascii="Times New Roman" w:hAnsi="Times New Roman" w:cs="Times New Roman"/>
          <w:sz w:val="24"/>
          <w:szCs w:val="24"/>
          <w:lang w:val="ro-RO"/>
        </w:rPr>
        <w:t>PCB</w:t>
      </w:r>
      <w:r w:rsidRPr="00673978">
        <w:rPr>
          <w:rFonts w:ascii="Times New Roman" w:hAnsi="Times New Roman" w:cs="Times New Roman"/>
          <w:sz w:val="24"/>
          <w:szCs w:val="24"/>
        </w:rPr>
        <w:t> </w:t>
      </w:r>
      <w:r w:rsidRPr="00673978">
        <w:rPr>
          <w:rFonts w:ascii="Times New Roman" w:hAnsi="Times New Roman" w:cs="Times New Roman"/>
          <w:sz w:val="24"/>
          <w:szCs w:val="24"/>
          <w:lang w:val="ro-RO"/>
        </w:rPr>
        <w:t>/</w:t>
      </w:r>
      <w:r w:rsidRPr="00673978">
        <w:rPr>
          <w:rFonts w:ascii="Times New Roman" w:hAnsi="Times New Roman" w:cs="Times New Roman"/>
          <w:sz w:val="24"/>
          <w:szCs w:val="24"/>
        </w:rPr>
        <w:t> </w:t>
      </w:r>
      <w:r w:rsidRPr="00673978">
        <w:rPr>
          <w:rFonts w:ascii="Times New Roman" w:hAnsi="Times New Roman" w:cs="Times New Roman"/>
          <w:sz w:val="24"/>
          <w:szCs w:val="24"/>
          <w:lang w:val="ro-RO"/>
        </w:rPr>
        <w:t>PCT</w:t>
      </w:r>
      <w:r w:rsidRPr="00673978">
        <w:rPr>
          <w:rFonts w:ascii="Times New Roman" w:hAnsi="Times New Roman" w:cs="Times New Roman"/>
          <w:sz w:val="24"/>
          <w:szCs w:val="24"/>
        </w:rPr>
        <w:t>;</w:t>
      </w:r>
    </w:p>
    <w:p w14:paraId="066859C3" w14:textId="77777777" w:rsidR="00673978" w:rsidRPr="00673978" w:rsidRDefault="00673978" w:rsidP="00673978">
      <w:pPr>
        <w:pStyle w:val="a6"/>
        <w:widowControl w:val="0"/>
        <w:numPr>
          <w:ilvl w:val="0"/>
          <w:numId w:val="6"/>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авторизованные для осуществления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деятельности</w:t>
      </w:r>
      <w:r w:rsidRPr="00673978">
        <w:rPr>
          <w:rFonts w:ascii="Times New Roman" w:hAnsi="Times New Roman" w:cs="Times New Roman"/>
          <w:spacing w:val="1"/>
          <w:sz w:val="24"/>
          <w:szCs w:val="24"/>
        </w:rPr>
        <w:t xml:space="preserve"> по обработке</w:t>
      </w:r>
      <w:r w:rsidRPr="00673978">
        <w:rPr>
          <w:rFonts w:ascii="Times New Roman" w:hAnsi="Times New Roman" w:cs="Times New Roman"/>
          <w:spacing w:val="-57"/>
          <w:sz w:val="24"/>
          <w:szCs w:val="24"/>
        </w:rPr>
        <w:t xml:space="preserve"> </w:t>
      </w:r>
      <w:r w:rsidRPr="00673978">
        <w:rPr>
          <w:rFonts w:ascii="Times New Roman" w:hAnsi="Times New Roman" w:cs="Times New Roman"/>
          <w:sz w:val="24"/>
          <w:szCs w:val="24"/>
        </w:rPr>
        <w:t>ВЭТС, должны располагать подходящими резервуарами для раздельного хранения жидкостей ВЭТС: топлива, моторного масла, масла для коробки передач, трансмиссионного масла, гидравлического масла, антифриза, тормозной жидкости, аккумуляторной кислоты, жидкостей системы кондиционирования воздуха и любых других жидкостей, содержащихся в ВЭТС;</w:t>
      </w:r>
    </w:p>
    <w:p w14:paraId="6C483CD1" w14:textId="77777777" w:rsidR="00673978" w:rsidRPr="00673978" w:rsidRDefault="00673978" w:rsidP="00673978">
      <w:pPr>
        <w:pStyle w:val="a6"/>
        <w:widowControl w:val="0"/>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3) обработка для проведения рециркуляции:</w:t>
      </w:r>
    </w:p>
    <w:p w14:paraId="2A5219DC"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хозяйствующие субъекты,</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 xml:space="preserve">авторизованные для осуществления деятельности </w:t>
      </w:r>
      <w:r w:rsidRPr="00673978">
        <w:rPr>
          <w:rFonts w:ascii="Times New Roman" w:hAnsi="Times New Roman" w:cs="Times New Roman"/>
          <w:spacing w:val="1"/>
          <w:sz w:val="24"/>
          <w:szCs w:val="24"/>
        </w:rPr>
        <w:t>по обработке</w:t>
      </w:r>
      <w:r w:rsidRPr="00673978">
        <w:rPr>
          <w:rFonts w:ascii="Times New Roman" w:hAnsi="Times New Roman" w:cs="Times New Roman"/>
          <w:sz w:val="24"/>
          <w:szCs w:val="24"/>
        </w:rPr>
        <w:t xml:space="preserve"> ВЭТС, должны отдельно снимать следующие опасные вещества, материалы и компоненты, чтобы не заражать отходы ВЭТС, образуемые измельчителем / дробилкой: потенциально опасные компоненты, указанные производителем, подвески, если они не были опорожнены от жидкости, компоненты, содержащие асбест, компоненты, содержащие</w:t>
      </w:r>
      <w:r w:rsidRPr="00673978">
        <w:rPr>
          <w:rFonts w:ascii="Times New Roman" w:hAnsi="Times New Roman" w:cs="Times New Roman"/>
          <w:spacing w:val="1"/>
          <w:sz w:val="24"/>
          <w:szCs w:val="24"/>
        </w:rPr>
        <w:t xml:space="preserve"> ртуть, такие как выключатели, по мере возможности, </w:t>
      </w:r>
      <w:r w:rsidRPr="00673978">
        <w:rPr>
          <w:rFonts w:ascii="Times New Roman" w:hAnsi="Times New Roman" w:cs="Times New Roman"/>
          <w:sz w:val="24"/>
          <w:szCs w:val="24"/>
        </w:rPr>
        <w:t>компоненты и материалы, содержащие кадмий, свинец, шестивалентный хром,</w:t>
      </w:r>
      <w:r w:rsidRPr="00673978">
        <w:rPr>
          <w:rFonts w:ascii="Times New Roman" w:hAnsi="Times New Roman" w:cs="Times New Roman"/>
          <w:spacing w:val="1"/>
          <w:sz w:val="24"/>
          <w:szCs w:val="24"/>
        </w:rPr>
        <w:t xml:space="preserve"> вещества, не связанные с</w:t>
      </w:r>
      <w:r w:rsidRPr="00673978">
        <w:rPr>
          <w:rFonts w:ascii="Times New Roman" w:hAnsi="Times New Roman" w:cs="Times New Roman"/>
          <w:sz w:val="24"/>
          <w:szCs w:val="24"/>
        </w:rPr>
        <w:t xml:space="preserve"> ВЭТС;</w:t>
      </w:r>
    </w:p>
    <w:p w14:paraId="2AB6D12F"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операции по демонтажу и хранению выполняются таким образом, чтобы была возможна реутилизация,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переработка и, в частности,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рециркуляция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компонентов</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транспортных средств;</w:t>
      </w:r>
    </w:p>
    <w:p w14:paraId="4283BDC2"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операции по обработке для очистки ВЭТС, предусмотренные в буквах </w:t>
      </w:r>
      <w:r w:rsidRPr="00673978">
        <w:rPr>
          <w:rFonts w:ascii="Times New Roman" w:hAnsi="Times New Roman" w:cs="Times New Roman"/>
          <w:sz w:val="24"/>
          <w:szCs w:val="24"/>
          <w:lang w:val="en-US"/>
        </w:rPr>
        <w:t>a</w:t>
      </w:r>
      <w:r w:rsidRPr="00673978">
        <w:rPr>
          <w:rFonts w:ascii="Times New Roman" w:hAnsi="Times New Roman" w:cs="Times New Roman"/>
          <w:sz w:val="24"/>
          <w:szCs w:val="24"/>
        </w:rPr>
        <w:t xml:space="preserve">), </w:t>
      </w:r>
      <w:r w:rsidRPr="00673978">
        <w:rPr>
          <w:rFonts w:ascii="Times New Roman" w:hAnsi="Times New Roman" w:cs="Times New Roman"/>
          <w:sz w:val="24"/>
          <w:szCs w:val="24"/>
          <w:lang w:val="en-US"/>
        </w:rPr>
        <w:t>b</w:t>
      </w:r>
      <w:r w:rsidRPr="00673978">
        <w:rPr>
          <w:rFonts w:ascii="Times New Roman" w:hAnsi="Times New Roman" w:cs="Times New Roman"/>
          <w:sz w:val="24"/>
          <w:szCs w:val="24"/>
        </w:rPr>
        <w:t xml:space="preserve">) и </w:t>
      </w:r>
      <w:r w:rsidRPr="00673978">
        <w:rPr>
          <w:rFonts w:ascii="Times New Roman" w:hAnsi="Times New Roman" w:cs="Times New Roman"/>
          <w:sz w:val="24"/>
          <w:szCs w:val="24"/>
          <w:lang w:val="en-US"/>
        </w:rPr>
        <w:t>f</w:t>
      </w:r>
      <w:r w:rsidRPr="00673978">
        <w:rPr>
          <w:rFonts w:ascii="Times New Roman" w:hAnsi="Times New Roman" w:cs="Times New Roman"/>
          <w:sz w:val="24"/>
          <w:szCs w:val="24"/>
        </w:rPr>
        <w:t>) подпункта 2) пункта 3, должны выполняться в течение не более 5 рабочих дней с момента приема ВЭТС;</w:t>
      </w:r>
    </w:p>
    <w:p w14:paraId="53139278"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до переноса разобранных транспортных средств на режущее устройство или</w:t>
      </w:r>
      <w:r w:rsidRPr="00673978">
        <w:rPr>
          <w:rFonts w:ascii="Times New Roman" w:hAnsi="Times New Roman" w:cs="Times New Roman"/>
          <w:spacing w:val="1"/>
          <w:sz w:val="24"/>
          <w:szCs w:val="24"/>
        </w:rPr>
        <w:t xml:space="preserve"> другую установку для дальнейшей обработки операторы объектов по обработке </w:t>
      </w:r>
      <w:r w:rsidRPr="00673978">
        <w:rPr>
          <w:rFonts w:ascii="Times New Roman" w:hAnsi="Times New Roman" w:cs="Times New Roman"/>
          <w:sz w:val="24"/>
          <w:szCs w:val="24"/>
        </w:rPr>
        <w:t>ВЭТС должны обеспечивать в первоочередном порядке разборку следующих компонентов:</w:t>
      </w:r>
    </w:p>
    <w:p w14:paraId="30E6DB03"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proofErr w:type="spellStart"/>
      <w:r w:rsidRPr="00673978">
        <w:rPr>
          <w:rFonts w:ascii="Times New Roman" w:hAnsi="Times New Roman" w:cs="Times New Roman"/>
          <w:sz w:val="24"/>
          <w:szCs w:val="24"/>
          <w:lang w:val="en-GB"/>
        </w:rPr>
        <w:t>i</w:t>
      </w:r>
      <w:proofErr w:type="spellEnd"/>
      <w:r w:rsidRPr="00673978">
        <w:rPr>
          <w:rFonts w:ascii="Times New Roman" w:hAnsi="Times New Roman" w:cs="Times New Roman"/>
          <w:sz w:val="24"/>
          <w:szCs w:val="24"/>
        </w:rPr>
        <w:t>) каталитических конвертеров;</w:t>
      </w:r>
    </w:p>
    <w:p w14:paraId="236CDEA1"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w:t>
      </w:r>
      <w:r w:rsidRPr="00673978">
        <w:rPr>
          <w:rFonts w:ascii="Times New Roman" w:hAnsi="Times New Roman" w:cs="Times New Roman"/>
          <w:sz w:val="24"/>
          <w:szCs w:val="24"/>
        </w:rPr>
        <w:t>) балансировочных грузиков;</w:t>
      </w:r>
    </w:p>
    <w:p w14:paraId="22A5867B"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iii</w:t>
      </w:r>
      <w:r w:rsidRPr="00673978">
        <w:rPr>
          <w:rFonts w:ascii="Times New Roman" w:hAnsi="Times New Roman" w:cs="Times New Roman"/>
          <w:sz w:val="24"/>
          <w:szCs w:val="24"/>
        </w:rPr>
        <w:t>) алюминиевых дисков;</w:t>
      </w:r>
    </w:p>
    <w:p w14:paraId="4324D4CE"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iv</w:t>
      </w:r>
      <w:r w:rsidRPr="00673978">
        <w:rPr>
          <w:rFonts w:ascii="Times New Roman" w:hAnsi="Times New Roman" w:cs="Times New Roman"/>
          <w:sz w:val="24"/>
          <w:szCs w:val="24"/>
        </w:rPr>
        <w:t>) заднего, лобового стекла и боковых стекол;</w:t>
      </w:r>
    </w:p>
    <w:p w14:paraId="7704BE8C"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w:t>
      </w:r>
      <w:r w:rsidRPr="00673978">
        <w:rPr>
          <w:rFonts w:ascii="Times New Roman" w:hAnsi="Times New Roman" w:cs="Times New Roman"/>
          <w:sz w:val="24"/>
          <w:szCs w:val="24"/>
        </w:rPr>
        <w:t>) шин;</w:t>
      </w:r>
    </w:p>
    <w:p w14:paraId="0C0EE74A"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vi</w:t>
      </w:r>
      <w:r w:rsidRPr="00673978">
        <w:rPr>
          <w:rFonts w:ascii="Times New Roman" w:hAnsi="Times New Roman" w:cs="Times New Roman"/>
          <w:sz w:val="24"/>
          <w:szCs w:val="24"/>
        </w:rPr>
        <w:t>) крупных пластиковых деталей, таких как бамперы, бортовые панели, решетка радиатора, если они не будут отделены во время или</w:t>
      </w:r>
      <w:r w:rsidRPr="00673978">
        <w:rPr>
          <w:rFonts w:ascii="Times New Roman" w:hAnsi="Times New Roman" w:cs="Times New Roman"/>
          <w:spacing w:val="1"/>
          <w:sz w:val="24"/>
          <w:szCs w:val="24"/>
        </w:rPr>
        <w:t xml:space="preserve"> после процесса дробления / измельчения способом, создающим возможность </w:t>
      </w:r>
      <w:r w:rsidRPr="00673978">
        <w:rPr>
          <w:rFonts w:ascii="Times New Roman" w:hAnsi="Times New Roman" w:cs="Times New Roman"/>
          <w:sz w:val="24"/>
          <w:szCs w:val="24"/>
        </w:rPr>
        <w:t>рециркуляции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материалов;</w:t>
      </w:r>
    </w:p>
    <w:p w14:paraId="32CBC10C"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vii</w:t>
      </w:r>
      <w:r w:rsidRPr="00673978">
        <w:rPr>
          <w:rFonts w:ascii="Times New Roman" w:hAnsi="Times New Roman" w:cs="Times New Roman"/>
          <w:sz w:val="24"/>
          <w:szCs w:val="24"/>
        </w:rPr>
        <w:t>) металлические компоненты, содержащие</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медь,</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алюминий</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 xml:space="preserve">и </w:t>
      </w:r>
      <w:proofErr w:type="gramStart"/>
      <w:r w:rsidRPr="00673978">
        <w:rPr>
          <w:rFonts w:ascii="Times New Roman" w:hAnsi="Times New Roman" w:cs="Times New Roman"/>
          <w:sz w:val="24"/>
          <w:szCs w:val="24"/>
        </w:rPr>
        <w:t>магний,</w:t>
      </w:r>
      <w:r w:rsidRPr="00673978">
        <w:rPr>
          <w:rFonts w:ascii="Times New Roman" w:hAnsi="Times New Roman" w:cs="Times New Roman"/>
          <w:spacing w:val="-57"/>
          <w:sz w:val="24"/>
          <w:szCs w:val="24"/>
        </w:rPr>
        <w:t xml:space="preserve">  </w:t>
      </w:r>
      <w:r w:rsidRPr="00673978">
        <w:rPr>
          <w:rFonts w:ascii="Times New Roman" w:hAnsi="Times New Roman" w:cs="Times New Roman"/>
          <w:sz w:val="24"/>
          <w:szCs w:val="24"/>
        </w:rPr>
        <w:t>если</w:t>
      </w:r>
      <w:proofErr w:type="gramEnd"/>
      <w:r w:rsidRPr="00673978">
        <w:rPr>
          <w:rFonts w:ascii="Times New Roman" w:hAnsi="Times New Roman" w:cs="Times New Roman"/>
          <w:sz w:val="24"/>
          <w:szCs w:val="24"/>
        </w:rPr>
        <w:t xml:space="preserve"> соответствующие металлы не будут отделены во время или</w:t>
      </w:r>
      <w:r w:rsidRPr="00673978">
        <w:rPr>
          <w:rFonts w:ascii="Times New Roman" w:hAnsi="Times New Roman" w:cs="Times New Roman"/>
          <w:spacing w:val="1"/>
          <w:sz w:val="24"/>
          <w:szCs w:val="24"/>
        </w:rPr>
        <w:t xml:space="preserve"> после процесса дробления / измельчения</w:t>
      </w:r>
      <w:r w:rsidRPr="00673978">
        <w:rPr>
          <w:rFonts w:ascii="Times New Roman" w:hAnsi="Times New Roman" w:cs="Times New Roman"/>
          <w:sz w:val="24"/>
          <w:szCs w:val="24"/>
        </w:rPr>
        <w:t>;</w:t>
      </w:r>
    </w:p>
    <w:p w14:paraId="4DB9C7EB"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lastRenderedPageBreak/>
        <w:t>viii</w:t>
      </w:r>
      <w:r w:rsidRPr="00673978">
        <w:rPr>
          <w:rFonts w:ascii="Times New Roman" w:hAnsi="Times New Roman" w:cs="Times New Roman"/>
          <w:sz w:val="24"/>
          <w:szCs w:val="24"/>
        </w:rPr>
        <w:t>) устранение батарей и баков сжиженного газа, а также снятие или нейтрализация потенциально взрывоопасных компонентов, например, подушек;</w:t>
      </w:r>
    </w:p>
    <w:p w14:paraId="6B37650D"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 xml:space="preserve">компоненты и вещества, получаемые от ВЭТС, подлежат максимальной рециркуляции или реутилизации, отдавая предпочтение реутилизации. По мере технических и финансовых возможностей, тормозная жидкость, охлаждающая жидкость и хладагент кондиционера должны быть </w:t>
      </w:r>
      <w:proofErr w:type="spellStart"/>
      <w:r w:rsidRPr="00673978">
        <w:rPr>
          <w:rFonts w:ascii="Times New Roman" w:hAnsi="Times New Roman" w:cs="Times New Roman"/>
          <w:sz w:val="24"/>
          <w:szCs w:val="24"/>
        </w:rPr>
        <w:t>рециркулированы</w:t>
      </w:r>
      <w:proofErr w:type="spellEnd"/>
      <w:r w:rsidRPr="00673978">
        <w:rPr>
          <w:rFonts w:ascii="Times New Roman" w:hAnsi="Times New Roman" w:cs="Times New Roman"/>
          <w:sz w:val="24"/>
          <w:szCs w:val="24"/>
        </w:rPr>
        <w:t>. Подлежащие рециркуляции отходы должны храниться отдельно от отходов, подлежащих удалению;</w:t>
      </w:r>
    </w:p>
    <w:p w14:paraId="472C8607" w14:textId="77777777" w:rsidR="00673978" w:rsidRPr="00673978" w:rsidRDefault="00673978" w:rsidP="00673978">
      <w:pPr>
        <w:pStyle w:val="a6"/>
        <w:widowControl w:val="0"/>
        <w:numPr>
          <w:ilvl w:val="0"/>
          <w:numId w:val="7"/>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очищенные или разобранные транспортные средства</w:t>
      </w:r>
      <w:r w:rsidRPr="00673978">
        <w:rPr>
          <w:rFonts w:ascii="Times New Roman" w:hAnsi="Times New Roman" w:cs="Times New Roman"/>
          <w:spacing w:val="1"/>
          <w:sz w:val="24"/>
          <w:szCs w:val="24"/>
        </w:rPr>
        <w:t xml:space="preserve"> могут уплотняться в соответствующих установках в целях транспортировки, если был обеспечен демонтаж всех </w:t>
      </w:r>
      <w:r w:rsidRPr="00673978">
        <w:rPr>
          <w:rFonts w:ascii="Times New Roman" w:hAnsi="Times New Roman" w:cs="Times New Roman"/>
          <w:sz w:val="24"/>
          <w:szCs w:val="24"/>
        </w:rPr>
        <w:t xml:space="preserve">компонентов, которые могут быть </w:t>
      </w:r>
      <w:proofErr w:type="spellStart"/>
      <w:r w:rsidRPr="00673978">
        <w:rPr>
          <w:rFonts w:ascii="Times New Roman" w:hAnsi="Times New Roman" w:cs="Times New Roman"/>
          <w:sz w:val="24"/>
          <w:szCs w:val="24"/>
        </w:rPr>
        <w:t>реутилизированы</w:t>
      </w:r>
      <w:proofErr w:type="spellEnd"/>
      <w:r w:rsidRPr="00673978">
        <w:rPr>
          <w:rFonts w:ascii="Times New Roman" w:hAnsi="Times New Roman" w:cs="Times New Roman"/>
          <w:sz w:val="24"/>
          <w:szCs w:val="24"/>
        </w:rPr>
        <w:t xml:space="preserve"> или </w:t>
      </w:r>
      <w:proofErr w:type="spellStart"/>
      <w:r w:rsidRPr="00673978">
        <w:rPr>
          <w:rFonts w:ascii="Times New Roman" w:hAnsi="Times New Roman" w:cs="Times New Roman"/>
          <w:sz w:val="24"/>
          <w:szCs w:val="24"/>
        </w:rPr>
        <w:t>рециркулированы</w:t>
      </w:r>
      <w:proofErr w:type="spellEnd"/>
      <w:r w:rsidRPr="00673978">
        <w:rPr>
          <w:rFonts w:ascii="Times New Roman" w:hAnsi="Times New Roman" w:cs="Times New Roman"/>
          <w:sz w:val="24"/>
          <w:szCs w:val="24"/>
        </w:rPr>
        <w:t>;</w:t>
      </w:r>
    </w:p>
    <w:p w14:paraId="121EA060" w14:textId="77777777" w:rsidR="00673978" w:rsidRPr="00673978" w:rsidRDefault="00673978" w:rsidP="00673978">
      <w:pPr>
        <w:pStyle w:val="a3"/>
        <w:spacing w:before="0"/>
        <w:ind w:firstLine="709"/>
        <w:jc w:val="both"/>
        <w:rPr>
          <w:rFonts w:ascii="Times New Roman" w:hAnsi="Times New Roman"/>
        </w:rPr>
      </w:pPr>
      <w:r w:rsidRPr="00673978">
        <w:rPr>
          <w:rFonts w:ascii="Times New Roman" w:hAnsi="Times New Roman"/>
        </w:rPr>
        <w:t>4) документы:</w:t>
      </w:r>
    </w:p>
    <w:p w14:paraId="3BFB3095" w14:textId="77777777" w:rsidR="00673978" w:rsidRPr="00673978" w:rsidRDefault="00673978" w:rsidP="00673978">
      <w:pPr>
        <w:pStyle w:val="a6"/>
        <w:widowControl w:val="0"/>
        <w:numPr>
          <w:ilvl w:val="0"/>
          <w:numId w:val="8"/>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операторы, авторизованные для осуществления</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деятельности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по обработке ВЭТС, обязаны вести имеющий серийный номер и пронумерованный журнал, в котором указываются идентификационные данные транспортных средств, операции по удалению жидкостей,</w:t>
      </w:r>
      <w:r w:rsidRPr="00673978">
        <w:rPr>
          <w:rFonts w:ascii="Times New Roman" w:hAnsi="Times New Roman" w:cs="Times New Roman"/>
          <w:spacing w:val="1"/>
          <w:sz w:val="24"/>
          <w:szCs w:val="24"/>
        </w:rPr>
        <w:t xml:space="preserve"> по </w:t>
      </w:r>
      <w:r w:rsidRPr="00673978">
        <w:rPr>
          <w:rFonts w:ascii="Times New Roman" w:hAnsi="Times New Roman" w:cs="Times New Roman"/>
          <w:sz w:val="24"/>
          <w:szCs w:val="24"/>
        </w:rPr>
        <w:t>реутилизации 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рециркуляции</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материалов,</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материалы, переработанные для получения энергии, прочие обработки некоторых компонентов;</w:t>
      </w:r>
    </w:p>
    <w:p w14:paraId="2E839654" w14:textId="77777777" w:rsidR="00673978" w:rsidRPr="00673978" w:rsidRDefault="00673978" w:rsidP="00673978">
      <w:pPr>
        <w:pStyle w:val="a6"/>
        <w:widowControl w:val="0"/>
        <w:numPr>
          <w:ilvl w:val="0"/>
          <w:numId w:val="8"/>
        </w:numPr>
        <w:tabs>
          <w:tab w:val="left" w:pos="230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rPr>
        <w:t>операционный журнал</w:t>
      </w:r>
      <w:r w:rsidRPr="00673978">
        <w:rPr>
          <w:rFonts w:ascii="Times New Roman" w:hAnsi="Times New Roman" w:cs="Times New Roman"/>
          <w:spacing w:val="1"/>
          <w:sz w:val="24"/>
          <w:szCs w:val="24"/>
        </w:rPr>
        <w:t xml:space="preserve"> должен содержать все важнейшие данные о функционировании объекта, вытекающие из принципа прозрачности и прослеживаемости в отношении экологической и рациональной утилизации </w:t>
      </w:r>
      <w:r w:rsidRPr="00673978">
        <w:rPr>
          <w:rFonts w:ascii="Times New Roman" w:hAnsi="Times New Roman" w:cs="Times New Roman"/>
          <w:sz w:val="24"/>
          <w:szCs w:val="24"/>
        </w:rPr>
        <w:t>ВЭТС, соответственно:</w:t>
      </w:r>
    </w:p>
    <w:p w14:paraId="092AD1F6" w14:textId="77777777" w:rsidR="00673978" w:rsidRPr="00673978" w:rsidRDefault="00673978" w:rsidP="00673978">
      <w:pPr>
        <w:pStyle w:val="a6"/>
        <w:widowControl w:val="0"/>
        <w:tabs>
          <w:tab w:val="left" w:pos="2303"/>
        </w:tabs>
        <w:autoSpaceDE w:val="0"/>
        <w:autoSpaceDN w:val="0"/>
        <w:spacing w:after="0" w:line="240" w:lineRule="auto"/>
        <w:ind w:left="0" w:firstLine="709"/>
        <w:jc w:val="both"/>
        <w:rPr>
          <w:rFonts w:ascii="Times New Roman" w:hAnsi="Times New Roman" w:cs="Times New Roman"/>
          <w:sz w:val="24"/>
          <w:szCs w:val="24"/>
        </w:rPr>
      </w:pPr>
      <w:proofErr w:type="spellStart"/>
      <w:r w:rsidRPr="00673978">
        <w:rPr>
          <w:rFonts w:ascii="Times New Roman" w:hAnsi="Times New Roman" w:cs="Times New Roman"/>
          <w:sz w:val="24"/>
          <w:szCs w:val="24"/>
          <w:lang w:val="en-GB"/>
        </w:rPr>
        <w:t>i</w:t>
      </w:r>
      <w:proofErr w:type="spellEnd"/>
      <w:r w:rsidRPr="00673978">
        <w:rPr>
          <w:rFonts w:ascii="Times New Roman" w:hAnsi="Times New Roman" w:cs="Times New Roman"/>
          <w:sz w:val="24"/>
          <w:szCs w:val="24"/>
        </w:rPr>
        <w:t>) копии свидетельств об уничтожении;</w:t>
      </w:r>
    </w:p>
    <w:p w14:paraId="4AC57BBF"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w:t>
      </w:r>
      <w:r w:rsidRPr="00673978">
        <w:rPr>
          <w:rFonts w:ascii="Times New Roman" w:hAnsi="Times New Roman" w:cs="Times New Roman"/>
          <w:sz w:val="24"/>
          <w:szCs w:val="24"/>
        </w:rPr>
        <w:t>) инвентарные описи и места, по типу и количеству, всех веществ, материалов</w:t>
      </w:r>
      <w:r w:rsidRPr="00673978">
        <w:rPr>
          <w:rFonts w:ascii="Times New Roman" w:hAnsi="Times New Roman" w:cs="Times New Roman"/>
          <w:spacing w:val="1"/>
          <w:sz w:val="24"/>
          <w:szCs w:val="24"/>
        </w:rPr>
        <w:t xml:space="preserve"> </w:t>
      </w:r>
      <w:r w:rsidRPr="00673978">
        <w:rPr>
          <w:rFonts w:ascii="Times New Roman" w:hAnsi="Times New Roman" w:cs="Times New Roman"/>
          <w:sz w:val="24"/>
          <w:szCs w:val="24"/>
        </w:rPr>
        <w:t>и компонентов, образовавшихся в результате операций по очистке и обработке</w:t>
      </w:r>
      <w:r w:rsidRPr="00673978">
        <w:rPr>
          <w:rFonts w:ascii="Times New Roman" w:hAnsi="Times New Roman" w:cs="Times New Roman"/>
          <w:spacing w:val="-2"/>
          <w:sz w:val="24"/>
          <w:szCs w:val="24"/>
        </w:rPr>
        <w:t xml:space="preserve"> </w:t>
      </w:r>
      <w:r w:rsidRPr="00673978">
        <w:rPr>
          <w:rFonts w:ascii="Times New Roman" w:hAnsi="Times New Roman" w:cs="Times New Roman"/>
          <w:sz w:val="24"/>
          <w:szCs w:val="24"/>
        </w:rPr>
        <w:t>ВЭТС;</w:t>
      </w:r>
    </w:p>
    <w:p w14:paraId="15291CC4"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iii</w:t>
      </w:r>
      <w:r w:rsidRPr="00673978">
        <w:rPr>
          <w:rFonts w:ascii="Times New Roman" w:hAnsi="Times New Roman" w:cs="Times New Roman"/>
          <w:sz w:val="24"/>
          <w:szCs w:val="24"/>
        </w:rPr>
        <w:t xml:space="preserve">) учет всех </w:t>
      </w:r>
      <w:proofErr w:type="spellStart"/>
      <w:r w:rsidRPr="00673978">
        <w:rPr>
          <w:rFonts w:ascii="Times New Roman" w:hAnsi="Times New Roman" w:cs="Times New Roman"/>
          <w:sz w:val="24"/>
          <w:szCs w:val="24"/>
        </w:rPr>
        <w:t>рециркулированных</w:t>
      </w:r>
      <w:proofErr w:type="spellEnd"/>
      <w:r w:rsidRPr="00673978">
        <w:rPr>
          <w:rFonts w:ascii="Times New Roman" w:hAnsi="Times New Roman" w:cs="Times New Roman"/>
          <w:sz w:val="24"/>
          <w:szCs w:val="24"/>
        </w:rPr>
        <w:t xml:space="preserve"> или удаленных отходов, а также сведения о </w:t>
      </w:r>
      <w:proofErr w:type="spellStart"/>
      <w:r w:rsidRPr="00673978">
        <w:rPr>
          <w:rFonts w:ascii="Times New Roman" w:hAnsi="Times New Roman" w:cs="Times New Roman"/>
          <w:sz w:val="24"/>
          <w:szCs w:val="24"/>
        </w:rPr>
        <w:t>реутилизированных</w:t>
      </w:r>
      <w:proofErr w:type="spellEnd"/>
      <w:r w:rsidRPr="00673978">
        <w:rPr>
          <w:rFonts w:ascii="Times New Roman" w:hAnsi="Times New Roman" w:cs="Times New Roman"/>
          <w:sz w:val="24"/>
          <w:szCs w:val="24"/>
        </w:rPr>
        <w:t xml:space="preserve"> компонентах;</w:t>
      </w:r>
    </w:p>
    <w:p w14:paraId="65413E87" w14:textId="77777777" w:rsidR="00673978" w:rsidRPr="00673978" w:rsidRDefault="00673978" w:rsidP="00673978">
      <w:pPr>
        <w:pStyle w:val="a6"/>
        <w:widowControl w:val="0"/>
        <w:tabs>
          <w:tab w:val="left" w:pos="3023"/>
        </w:tabs>
        <w:autoSpaceDE w:val="0"/>
        <w:autoSpaceDN w:val="0"/>
        <w:spacing w:after="0" w:line="240" w:lineRule="auto"/>
        <w:ind w:left="0" w:firstLine="709"/>
        <w:jc w:val="both"/>
        <w:rPr>
          <w:rFonts w:ascii="Times New Roman" w:hAnsi="Times New Roman" w:cs="Times New Roman"/>
          <w:sz w:val="24"/>
          <w:szCs w:val="24"/>
        </w:rPr>
      </w:pPr>
      <w:r w:rsidRPr="00673978">
        <w:rPr>
          <w:rFonts w:ascii="Times New Roman" w:hAnsi="Times New Roman" w:cs="Times New Roman"/>
          <w:sz w:val="24"/>
          <w:szCs w:val="24"/>
          <w:lang w:val="en-GB"/>
        </w:rPr>
        <w:t>iv</w:t>
      </w:r>
      <w:r w:rsidRPr="00673978">
        <w:rPr>
          <w:rFonts w:ascii="Times New Roman" w:hAnsi="Times New Roman" w:cs="Times New Roman"/>
          <w:sz w:val="24"/>
          <w:szCs w:val="24"/>
        </w:rPr>
        <w:t>) информацию о потоках отходов, образующихся в результате других сфер деятельности объекта, которые будут удаляться вместе с потоками отходов, образовавшихся в результате утилизации ВЭТС;</w:t>
      </w:r>
    </w:p>
    <w:p w14:paraId="5F4965B2" w14:textId="2475256D" w:rsidR="00592BB6" w:rsidRDefault="00673978" w:rsidP="00673978">
      <w:pPr>
        <w:pStyle w:val="a6"/>
        <w:widowControl w:val="0"/>
        <w:tabs>
          <w:tab w:val="left" w:pos="3023"/>
        </w:tabs>
        <w:autoSpaceDE w:val="0"/>
        <w:autoSpaceDN w:val="0"/>
        <w:spacing w:after="0" w:line="240" w:lineRule="auto"/>
        <w:ind w:left="0" w:firstLine="709"/>
        <w:jc w:val="both"/>
      </w:pPr>
      <w:r w:rsidRPr="00673978">
        <w:rPr>
          <w:rFonts w:ascii="Times New Roman" w:hAnsi="Times New Roman" w:cs="Times New Roman"/>
          <w:sz w:val="24"/>
          <w:szCs w:val="24"/>
          <w:lang w:val="en-GB"/>
        </w:rPr>
        <w:t>v</w:t>
      </w:r>
      <w:r w:rsidRPr="00673978">
        <w:rPr>
          <w:rFonts w:ascii="Times New Roman" w:hAnsi="Times New Roman" w:cs="Times New Roman"/>
          <w:sz w:val="24"/>
          <w:szCs w:val="24"/>
        </w:rPr>
        <w:t>) проблемы функционирования, их причины и принятые меры по их решению.</w:t>
      </w:r>
    </w:p>
    <w:sectPr w:rsidR="00592BB6" w:rsidSect="00673978">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60A25"/>
    <w:multiLevelType w:val="hybridMultilevel"/>
    <w:tmpl w:val="854C18A6"/>
    <w:lvl w:ilvl="0" w:tplc="9ADEABCE">
      <w:start w:val="1"/>
      <w:numFmt w:val="lowerLetter"/>
      <w:suff w:val="space"/>
      <w:lvlText w:val="%1)"/>
      <w:lvlJc w:val="left"/>
      <w:pPr>
        <w:ind w:left="1449" w:hanging="587"/>
      </w:pPr>
      <w:rPr>
        <w:w w:val="99"/>
        <w:sz w:val="28"/>
        <w:szCs w:val="20"/>
        <w:lang w:val="ro-RO" w:eastAsia="en-US" w:bidi="ar-SA"/>
      </w:rPr>
    </w:lvl>
    <w:lvl w:ilvl="1" w:tplc="F370D00C">
      <w:start w:val="1"/>
      <w:numFmt w:val="lowerRoman"/>
      <w:suff w:val="space"/>
      <w:lvlText w:val="%2)"/>
      <w:lvlJc w:val="right"/>
      <w:pPr>
        <w:ind w:left="1222" w:hanging="360"/>
      </w:pPr>
      <w:rPr>
        <w:spacing w:val="-1"/>
        <w:w w:val="99"/>
        <w:sz w:val="28"/>
        <w:szCs w:val="28"/>
        <w:lang w:val="ru-RU" w:eastAsia="en-US" w:bidi="ar-SA"/>
      </w:rPr>
    </w:lvl>
    <w:lvl w:ilvl="2" w:tplc="691E0F06">
      <w:numFmt w:val="bullet"/>
      <w:lvlText w:val="•"/>
      <w:lvlJc w:val="left"/>
      <w:pPr>
        <w:ind w:left="3791" w:hanging="360"/>
      </w:pPr>
      <w:rPr>
        <w:lang w:val="ro-RO" w:eastAsia="en-US" w:bidi="ar-SA"/>
      </w:rPr>
    </w:lvl>
    <w:lvl w:ilvl="3" w:tplc="CC160AA0">
      <w:numFmt w:val="bullet"/>
      <w:lvlText w:val="•"/>
      <w:lvlJc w:val="left"/>
      <w:pPr>
        <w:ind w:left="4563" w:hanging="360"/>
      </w:pPr>
      <w:rPr>
        <w:lang w:val="ro-RO" w:eastAsia="en-US" w:bidi="ar-SA"/>
      </w:rPr>
    </w:lvl>
    <w:lvl w:ilvl="4" w:tplc="1556F9B8">
      <w:numFmt w:val="bullet"/>
      <w:lvlText w:val="•"/>
      <w:lvlJc w:val="left"/>
      <w:pPr>
        <w:ind w:left="5335" w:hanging="360"/>
      </w:pPr>
      <w:rPr>
        <w:lang w:val="ro-RO" w:eastAsia="en-US" w:bidi="ar-SA"/>
      </w:rPr>
    </w:lvl>
    <w:lvl w:ilvl="5" w:tplc="C5248FB8">
      <w:numFmt w:val="bullet"/>
      <w:lvlText w:val="•"/>
      <w:lvlJc w:val="left"/>
      <w:pPr>
        <w:ind w:left="6107" w:hanging="360"/>
      </w:pPr>
      <w:rPr>
        <w:lang w:val="ro-RO" w:eastAsia="en-US" w:bidi="ar-SA"/>
      </w:rPr>
    </w:lvl>
    <w:lvl w:ilvl="6" w:tplc="EDC8AE32">
      <w:numFmt w:val="bullet"/>
      <w:lvlText w:val="•"/>
      <w:lvlJc w:val="left"/>
      <w:pPr>
        <w:ind w:left="6879" w:hanging="360"/>
      </w:pPr>
      <w:rPr>
        <w:lang w:val="ro-RO" w:eastAsia="en-US" w:bidi="ar-SA"/>
      </w:rPr>
    </w:lvl>
    <w:lvl w:ilvl="7" w:tplc="61E2AB16">
      <w:numFmt w:val="bullet"/>
      <w:lvlText w:val="•"/>
      <w:lvlJc w:val="left"/>
      <w:pPr>
        <w:ind w:left="7650" w:hanging="360"/>
      </w:pPr>
      <w:rPr>
        <w:lang w:val="ro-RO" w:eastAsia="en-US" w:bidi="ar-SA"/>
      </w:rPr>
    </w:lvl>
    <w:lvl w:ilvl="8" w:tplc="E456457E">
      <w:numFmt w:val="bullet"/>
      <w:lvlText w:val="•"/>
      <w:lvlJc w:val="left"/>
      <w:pPr>
        <w:ind w:left="8422" w:hanging="360"/>
      </w:pPr>
      <w:rPr>
        <w:lang w:val="ro-RO" w:eastAsia="en-US" w:bidi="ar-SA"/>
      </w:rPr>
    </w:lvl>
  </w:abstractNum>
  <w:abstractNum w:abstractNumId="1" w15:restartNumberingAfterBreak="0">
    <w:nsid w:val="1AE9114B"/>
    <w:multiLevelType w:val="hybridMultilevel"/>
    <w:tmpl w:val="5BDA2060"/>
    <w:lvl w:ilvl="0" w:tplc="87FC61D2">
      <w:start w:val="1"/>
      <w:numFmt w:val="lowerLetter"/>
      <w:suff w:val="space"/>
      <w:lvlText w:val="%1)"/>
      <w:lvlJc w:val="left"/>
      <w:pPr>
        <w:ind w:left="1449" w:hanging="587"/>
      </w:pPr>
      <w:rPr>
        <w:w w:val="99"/>
        <w:sz w:val="28"/>
        <w:szCs w:val="28"/>
        <w:lang w:val="ro-RO" w:eastAsia="en-US" w:bidi="ar-SA"/>
      </w:rPr>
    </w:lvl>
    <w:lvl w:ilvl="1" w:tplc="4C6C3338">
      <w:start w:val="1"/>
      <w:numFmt w:val="lowerRoman"/>
      <w:suff w:val="space"/>
      <w:lvlText w:val="%2)"/>
      <w:lvlJc w:val="right"/>
      <w:pPr>
        <w:ind w:left="1222" w:hanging="360"/>
      </w:pPr>
      <w:rPr>
        <w:spacing w:val="-1"/>
        <w:w w:val="99"/>
        <w:sz w:val="28"/>
        <w:szCs w:val="28"/>
        <w:lang w:val="ru-RU" w:eastAsia="en-US" w:bidi="ar-SA"/>
      </w:rPr>
    </w:lvl>
    <w:lvl w:ilvl="2" w:tplc="691E0F06">
      <w:numFmt w:val="bullet"/>
      <w:lvlText w:val="•"/>
      <w:lvlJc w:val="left"/>
      <w:pPr>
        <w:ind w:left="3791" w:hanging="360"/>
      </w:pPr>
      <w:rPr>
        <w:lang w:val="ro-RO" w:eastAsia="en-US" w:bidi="ar-SA"/>
      </w:rPr>
    </w:lvl>
    <w:lvl w:ilvl="3" w:tplc="CC160AA0">
      <w:numFmt w:val="bullet"/>
      <w:lvlText w:val="•"/>
      <w:lvlJc w:val="left"/>
      <w:pPr>
        <w:ind w:left="4563" w:hanging="360"/>
      </w:pPr>
      <w:rPr>
        <w:lang w:val="ro-RO" w:eastAsia="en-US" w:bidi="ar-SA"/>
      </w:rPr>
    </w:lvl>
    <w:lvl w:ilvl="4" w:tplc="1556F9B8">
      <w:numFmt w:val="bullet"/>
      <w:lvlText w:val="•"/>
      <w:lvlJc w:val="left"/>
      <w:pPr>
        <w:ind w:left="5335" w:hanging="360"/>
      </w:pPr>
      <w:rPr>
        <w:lang w:val="ro-RO" w:eastAsia="en-US" w:bidi="ar-SA"/>
      </w:rPr>
    </w:lvl>
    <w:lvl w:ilvl="5" w:tplc="C5248FB8">
      <w:numFmt w:val="bullet"/>
      <w:lvlText w:val="•"/>
      <w:lvlJc w:val="left"/>
      <w:pPr>
        <w:ind w:left="6107" w:hanging="360"/>
      </w:pPr>
      <w:rPr>
        <w:lang w:val="ro-RO" w:eastAsia="en-US" w:bidi="ar-SA"/>
      </w:rPr>
    </w:lvl>
    <w:lvl w:ilvl="6" w:tplc="EDC8AE32">
      <w:numFmt w:val="bullet"/>
      <w:lvlText w:val="•"/>
      <w:lvlJc w:val="left"/>
      <w:pPr>
        <w:ind w:left="6879" w:hanging="360"/>
      </w:pPr>
      <w:rPr>
        <w:lang w:val="ro-RO" w:eastAsia="en-US" w:bidi="ar-SA"/>
      </w:rPr>
    </w:lvl>
    <w:lvl w:ilvl="7" w:tplc="61E2AB16">
      <w:numFmt w:val="bullet"/>
      <w:lvlText w:val="•"/>
      <w:lvlJc w:val="left"/>
      <w:pPr>
        <w:ind w:left="7650" w:hanging="360"/>
      </w:pPr>
      <w:rPr>
        <w:lang w:val="ro-RO" w:eastAsia="en-US" w:bidi="ar-SA"/>
      </w:rPr>
    </w:lvl>
    <w:lvl w:ilvl="8" w:tplc="E456457E">
      <w:numFmt w:val="bullet"/>
      <w:lvlText w:val="•"/>
      <w:lvlJc w:val="left"/>
      <w:pPr>
        <w:ind w:left="8422" w:hanging="360"/>
      </w:pPr>
      <w:rPr>
        <w:lang w:val="ro-RO" w:eastAsia="en-US" w:bidi="ar-SA"/>
      </w:rPr>
    </w:lvl>
  </w:abstractNum>
  <w:abstractNum w:abstractNumId="2" w15:restartNumberingAfterBreak="0">
    <w:nsid w:val="2D94397A"/>
    <w:multiLevelType w:val="hybridMultilevel"/>
    <w:tmpl w:val="36B647E2"/>
    <w:lvl w:ilvl="0" w:tplc="3E80FFCE">
      <w:start w:val="1"/>
      <w:numFmt w:val="lowerLetter"/>
      <w:suff w:val="space"/>
      <w:lvlText w:val="%1)"/>
      <w:lvlJc w:val="left"/>
      <w:pPr>
        <w:ind w:left="1449" w:hanging="587"/>
      </w:pPr>
      <w:rPr>
        <w:w w:val="99"/>
        <w:sz w:val="28"/>
        <w:szCs w:val="20"/>
        <w:lang w:val="ro-RO" w:eastAsia="en-US" w:bidi="ar-SA"/>
      </w:rPr>
    </w:lvl>
    <w:lvl w:ilvl="1" w:tplc="737CEED6">
      <w:start w:val="1"/>
      <w:numFmt w:val="lowerRoman"/>
      <w:lvlText w:val="%2)"/>
      <w:lvlJc w:val="right"/>
      <w:pPr>
        <w:ind w:left="3022" w:hanging="360"/>
      </w:pPr>
      <w:rPr>
        <w:spacing w:val="-1"/>
        <w:w w:val="99"/>
        <w:sz w:val="22"/>
        <w:szCs w:val="22"/>
        <w:lang w:val="ru-RU" w:eastAsia="en-US" w:bidi="ar-SA"/>
      </w:rPr>
    </w:lvl>
    <w:lvl w:ilvl="2" w:tplc="691E0F06">
      <w:numFmt w:val="bullet"/>
      <w:lvlText w:val="•"/>
      <w:lvlJc w:val="left"/>
      <w:pPr>
        <w:ind w:left="3791" w:hanging="360"/>
      </w:pPr>
      <w:rPr>
        <w:lang w:val="ro-RO" w:eastAsia="en-US" w:bidi="ar-SA"/>
      </w:rPr>
    </w:lvl>
    <w:lvl w:ilvl="3" w:tplc="CC160AA0">
      <w:numFmt w:val="bullet"/>
      <w:lvlText w:val="•"/>
      <w:lvlJc w:val="left"/>
      <w:pPr>
        <w:ind w:left="4563" w:hanging="360"/>
      </w:pPr>
      <w:rPr>
        <w:lang w:val="ro-RO" w:eastAsia="en-US" w:bidi="ar-SA"/>
      </w:rPr>
    </w:lvl>
    <w:lvl w:ilvl="4" w:tplc="1556F9B8">
      <w:numFmt w:val="bullet"/>
      <w:lvlText w:val="•"/>
      <w:lvlJc w:val="left"/>
      <w:pPr>
        <w:ind w:left="5335" w:hanging="360"/>
      </w:pPr>
      <w:rPr>
        <w:lang w:val="ro-RO" w:eastAsia="en-US" w:bidi="ar-SA"/>
      </w:rPr>
    </w:lvl>
    <w:lvl w:ilvl="5" w:tplc="C5248FB8">
      <w:numFmt w:val="bullet"/>
      <w:lvlText w:val="•"/>
      <w:lvlJc w:val="left"/>
      <w:pPr>
        <w:ind w:left="6107" w:hanging="360"/>
      </w:pPr>
      <w:rPr>
        <w:lang w:val="ro-RO" w:eastAsia="en-US" w:bidi="ar-SA"/>
      </w:rPr>
    </w:lvl>
    <w:lvl w:ilvl="6" w:tplc="EDC8AE32">
      <w:numFmt w:val="bullet"/>
      <w:lvlText w:val="•"/>
      <w:lvlJc w:val="left"/>
      <w:pPr>
        <w:ind w:left="6879" w:hanging="360"/>
      </w:pPr>
      <w:rPr>
        <w:lang w:val="ro-RO" w:eastAsia="en-US" w:bidi="ar-SA"/>
      </w:rPr>
    </w:lvl>
    <w:lvl w:ilvl="7" w:tplc="61E2AB16">
      <w:numFmt w:val="bullet"/>
      <w:lvlText w:val="•"/>
      <w:lvlJc w:val="left"/>
      <w:pPr>
        <w:ind w:left="7650" w:hanging="360"/>
      </w:pPr>
      <w:rPr>
        <w:lang w:val="ro-RO" w:eastAsia="en-US" w:bidi="ar-SA"/>
      </w:rPr>
    </w:lvl>
    <w:lvl w:ilvl="8" w:tplc="E456457E">
      <w:numFmt w:val="bullet"/>
      <w:lvlText w:val="•"/>
      <w:lvlJc w:val="left"/>
      <w:pPr>
        <w:ind w:left="8422" w:hanging="360"/>
      </w:pPr>
      <w:rPr>
        <w:lang w:val="ro-RO" w:eastAsia="en-US" w:bidi="ar-SA"/>
      </w:rPr>
    </w:lvl>
  </w:abstractNum>
  <w:abstractNum w:abstractNumId="3" w15:restartNumberingAfterBreak="0">
    <w:nsid w:val="30C00301"/>
    <w:multiLevelType w:val="hybridMultilevel"/>
    <w:tmpl w:val="88F0C69E"/>
    <w:lvl w:ilvl="0" w:tplc="1D4441BE">
      <w:start w:val="1"/>
      <w:numFmt w:val="decimal"/>
      <w:suff w:val="space"/>
      <w:lvlText w:val="%1."/>
      <w:lvlJc w:val="left"/>
      <w:pPr>
        <w:ind w:left="786" w:hanging="360"/>
      </w:pPr>
      <w:rPr>
        <w:b/>
        <w:w w:val="100"/>
        <w:sz w:val="28"/>
        <w:szCs w:val="28"/>
        <w:lang w:val="ru-RU" w:eastAsia="en-US" w:bidi="ar-SA"/>
      </w:rPr>
    </w:lvl>
    <w:lvl w:ilvl="1" w:tplc="A510FB9E">
      <w:start w:val="1"/>
      <w:numFmt w:val="decimal"/>
      <w:suff w:val="space"/>
      <w:lvlText w:val="%2)"/>
      <w:lvlJc w:val="left"/>
      <w:pPr>
        <w:ind w:left="1222" w:hanging="360"/>
      </w:pPr>
      <w:rPr>
        <w:color w:val="auto"/>
        <w:w w:val="99"/>
        <w:sz w:val="28"/>
        <w:szCs w:val="28"/>
        <w:lang w:val="ro-RO" w:eastAsia="en-US" w:bidi="ar-SA"/>
      </w:rPr>
    </w:lvl>
    <w:lvl w:ilvl="2" w:tplc="F19C73C4">
      <w:start w:val="1"/>
      <w:numFmt w:val="lowerLetter"/>
      <w:suff w:val="space"/>
      <w:lvlText w:val="%3)"/>
      <w:lvlJc w:val="left"/>
      <w:pPr>
        <w:ind w:left="2528" w:hanging="587"/>
      </w:pPr>
      <w:rPr>
        <w:w w:val="99"/>
        <w:sz w:val="28"/>
        <w:szCs w:val="28"/>
        <w:lang w:val="ro-RO" w:eastAsia="en-US" w:bidi="ar-SA"/>
      </w:rPr>
    </w:lvl>
    <w:lvl w:ilvl="3" w:tplc="E432F7C4">
      <w:numFmt w:val="bullet"/>
      <w:lvlText w:val="•"/>
      <w:lvlJc w:val="left"/>
      <w:pPr>
        <w:ind w:left="3258" w:hanging="587"/>
      </w:pPr>
      <w:rPr>
        <w:lang w:val="ro-RO" w:eastAsia="en-US" w:bidi="ar-SA"/>
      </w:rPr>
    </w:lvl>
    <w:lvl w:ilvl="4" w:tplc="A1FCC2FE">
      <w:numFmt w:val="bullet"/>
      <w:lvlText w:val="•"/>
      <w:lvlJc w:val="left"/>
      <w:pPr>
        <w:ind w:left="4216" w:hanging="587"/>
      </w:pPr>
      <w:rPr>
        <w:lang w:val="ro-RO" w:eastAsia="en-US" w:bidi="ar-SA"/>
      </w:rPr>
    </w:lvl>
    <w:lvl w:ilvl="5" w:tplc="2910D3E2">
      <w:numFmt w:val="bullet"/>
      <w:lvlText w:val="•"/>
      <w:lvlJc w:val="left"/>
      <w:pPr>
        <w:ind w:left="5174" w:hanging="587"/>
      </w:pPr>
      <w:rPr>
        <w:lang w:val="ro-RO" w:eastAsia="en-US" w:bidi="ar-SA"/>
      </w:rPr>
    </w:lvl>
    <w:lvl w:ilvl="6" w:tplc="1DB86AFC">
      <w:numFmt w:val="bullet"/>
      <w:lvlText w:val="•"/>
      <w:lvlJc w:val="left"/>
      <w:pPr>
        <w:ind w:left="6133" w:hanging="587"/>
      </w:pPr>
      <w:rPr>
        <w:lang w:val="ro-RO" w:eastAsia="en-US" w:bidi="ar-SA"/>
      </w:rPr>
    </w:lvl>
    <w:lvl w:ilvl="7" w:tplc="BEAA05AA">
      <w:numFmt w:val="bullet"/>
      <w:lvlText w:val="•"/>
      <w:lvlJc w:val="left"/>
      <w:pPr>
        <w:ind w:left="7091" w:hanging="587"/>
      </w:pPr>
      <w:rPr>
        <w:lang w:val="ro-RO" w:eastAsia="en-US" w:bidi="ar-SA"/>
      </w:rPr>
    </w:lvl>
    <w:lvl w:ilvl="8" w:tplc="AF40AF24">
      <w:numFmt w:val="bullet"/>
      <w:lvlText w:val="•"/>
      <w:lvlJc w:val="left"/>
      <w:pPr>
        <w:ind w:left="8049" w:hanging="587"/>
      </w:pPr>
      <w:rPr>
        <w:lang w:val="ro-RO" w:eastAsia="en-US" w:bidi="ar-SA"/>
      </w:rPr>
    </w:lvl>
  </w:abstractNum>
  <w:abstractNum w:abstractNumId="4" w15:restartNumberingAfterBreak="0">
    <w:nsid w:val="33B442A7"/>
    <w:multiLevelType w:val="hybridMultilevel"/>
    <w:tmpl w:val="1F84637C"/>
    <w:lvl w:ilvl="0" w:tplc="4A146702">
      <w:start w:val="1"/>
      <w:numFmt w:val="lowerLetter"/>
      <w:suff w:val="space"/>
      <w:lvlText w:val="%1)"/>
      <w:lvlJc w:val="left"/>
      <w:pPr>
        <w:ind w:left="786" w:hanging="360"/>
      </w:pPr>
      <w:rPr>
        <w:rFonts w:ascii="Times New Roman" w:hAnsi="Times New Roman" w:cs="Times New Roman" w:hint="default"/>
        <w:color w:val="auto"/>
        <w:spacing w:val="-1"/>
        <w:w w:val="99"/>
        <w:sz w:val="28"/>
        <w:szCs w:val="24"/>
      </w:rPr>
    </w:lvl>
    <w:lvl w:ilvl="1" w:tplc="04190019">
      <w:start w:val="1"/>
      <w:numFmt w:val="lowerLetter"/>
      <w:lvlText w:val="%2."/>
      <w:lvlJc w:val="left"/>
      <w:pPr>
        <w:ind w:left="3742" w:hanging="360"/>
      </w:pPr>
    </w:lvl>
    <w:lvl w:ilvl="2" w:tplc="0419001B">
      <w:start w:val="1"/>
      <w:numFmt w:val="lowerRoman"/>
      <w:lvlText w:val="%3."/>
      <w:lvlJc w:val="right"/>
      <w:pPr>
        <w:ind w:left="4462" w:hanging="180"/>
      </w:pPr>
    </w:lvl>
    <w:lvl w:ilvl="3" w:tplc="0419000F">
      <w:start w:val="1"/>
      <w:numFmt w:val="decimal"/>
      <w:lvlText w:val="%4."/>
      <w:lvlJc w:val="left"/>
      <w:pPr>
        <w:ind w:left="5182" w:hanging="360"/>
      </w:pPr>
    </w:lvl>
    <w:lvl w:ilvl="4" w:tplc="04190019">
      <w:start w:val="1"/>
      <w:numFmt w:val="lowerLetter"/>
      <w:lvlText w:val="%5."/>
      <w:lvlJc w:val="left"/>
      <w:pPr>
        <w:ind w:left="5902" w:hanging="360"/>
      </w:pPr>
    </w:lvl>
    <w:lvl w:ilvl="5" w:tplc="0419001B">
      <w:start w:val="1"/>
      <w:numFmt w:val="lowerRoman"/>
      <w:lvlText w:val="%6."/>
      <w:lvlJc w:val="right"/>
      <w:pPr>
        <w:ind w:left="6622" w:hanging="180"/>
      </w:pPr>
    </w:lvl>
    <w:lvl w:ilvl="6" w:tplc="0419000F">
      <w:start w:val="1"/>
      <w:numFmt w:val="decimal"/>
      <w:lvlText w:val="%7."/>
      <w:lvlJc w:val="left"/>
      <w:pPr>
        <w:ind w:left="7342" w:hanging="360"/>
      </w:pPr>
    </w:lvl>
    <w:lvl w:ilvl="7" w:tplc="04190019">
      <w:start w:val="1"/>
      <w:numFmt w:val="lowerLetter"/>
      <w:lvlText w:val="%8."/>
      <w:lvlJc w:val="left"/>
      <w:pPr>
        <w:ind w:left="8062" w:hanging="360"/>
      </w:pPr>
    </w:lvl>
    <w:lvl w:ilvl="8" w:tplc="0419001B">
      <w:start w:val="1"/>
      <w:numFmt w:val="lowerRoman"/>
      <w:lvlText w:val="%9."/>
      <w:lvlJc w:val="right"/>
      <w:pPr>
        <w:ind w:left="8782" w:hanging="180"/>
      </w:pPr>
    </w:lvl>
  </w:abstractNum>
  <w:abstractNum w:abstractNumId="5"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62E02C3"/>
    <w:multiLevelType w:val="multilevel"/>
    <w:tmpl w:val="79065CFE"/>
    <w:lvl w:ilvl="0">
      <w:start w:val="1"/>
      <w:numFmt w:val="upperRoman"/>
      <w:pStyle w:val="1"/>
      <w:lvlText w:val="%1."/>
      <w:lvlJc w:val="right"/>
      <w:pPr>
        <w:tabs>
          <w:tab w:val="num" w:pos="5104"/>
        </w:tabs>
        <w:ind w:left="5104" w:firstLine="709"/>
      </w:pPr>
      <w:rPr>
        <w:rFonts w:cs="Times New Roman"/>
      </w:rPr>
    </w:lvl>
    <w:lvl w:ilvl="1">
      <w:start w:val="1"/>
      <w:numFmt w:val="none"/>
      <w:suff w:val="nothing"/>
      <w:lvlText w:val=""/>
      <w:lvlJc w:val="left"/>
      <w:pPr>
        <w:tabs>
          <w:tab w:val="num" w:pos="5104"/>
        </w:tabs>
        <w:ind w:left="5104" w:firstLine="709"/>
      </w:pPr>
      <w:rPr>
        <w:rFonts w:cs="Times New Roman"/>
      </w:rPr>
    </w:lvl>
    <w:lvl w:ilvl="2">
      <w:start w:val="1"/>
      <w:numFmt w:val="none"/>
      <w:suff w:val="nothing"/>
      <w:lvlText w:val=""/>
      <w:lvlJc w:val="left"/>
      <w:pPr>
        <w:tabs>
          <w:tab w:val="num" w:pos="5104"/>
        </w:tabs>
        <w:ind w:left="5104" w:firstLine="709"/>
      </w:pPr>
      <w:rPr>
        <w:rFonts w:cs="Times New Roman"/>
      </w:rPr>
    </w:lvl>
    <w:lvl w:ilvl="3">
      <w:start w:val="1"/>
      <w:numFmt w:val="none"/>
      <w:suff w:val="nothing"/>
      <w:lvlText w:val=""/>
      <w:lvlJc w:val="left"/>
      <w:pPr>
        <w:tabs>
          <w:tab w:val="num" w:pos="5104"/>
        </w:tabs>
        <w:ind w:left="5104" w:firstLine="709"/>
      </w:pPr>
      <w:rPr>
        <w:rFonts w:cs="Times New Roman"/>
      </w:rPr>
    </w:lvl>
    <w:lvl w:ilvl="4">
      <w:start w:val="1"/>
      <w:numFmt w:val="none"/>
      <w:suff w:val="nothing"/>
      <w:lvlText w:val=""/>
      <w:lvlJc w:val="left"/>
      <w:pPr>
        <w:tabs>
          <w:tab w:val="num" w:pos="5104"/>
        </w:tabs>
        <w:ind w:left="5104" w:firstLine="709"/>
      </w:pPr>
      <w:rPr>
        <w:rFonts w:cs="Times New Roman"/>
      </w:rPr>
    </w:lvl>
    <w:lvl w:ilvl="5">
      <w:start w:val="1"/>
      <w:numFmt w:val="none"/>
      <w:suff w:val="nothing"/>
      <w:lvlText w:val=""/>
      <w:lvlJc w:val="left"/>
      <w:pPr>
        <w:tabs>
          <w:tab w:val="num" w:pos="5104"/>
        </w:tabs>
        <w:ind w:left="5104" w:firstLine="709"/>
      </w:pPr>
      <w:rPr>
        <w:rFonts w:cs="Times New Roman"/>
      </w:rPr>
    </w:lvl>
    <w:lvl w:ilvl="6">
      <w:start w:val="1"/>
      <w:numFmt w:val="none"/>
      <w:suff w:val="nothing"/>
      <w:lvlText w:val=""/>
      <w:lvlJc w:val="left"/>
      <w:pPr>
        <w:tabs>
          <w:tab w:val="num" w:pos="5104"/>
        </w:tabs>
        <w:ind w:left="5104" w:firstLine="709"/>
      </w:pPr>
      <w:rPr>
        <w:rFonts w:cs="Times New Roman"/>
      </w:rPr>
    </w:lvl>
    <w:lvl w:ilvl="7">
      <w:start w:val="1"/>
      <w:numFmt w:val="none"/>
      <w:suff w:val="nothing"/>
      <w:lvlText w:val=""/>
      <w:lvlJc w:val="left"/>
      <w:pPr>
        <w:tabs>
          <w:tab w:val="num" w:pos="5104"/>
        </w:tabs>
        <w:ind w:left="5104" w:firstLine="709"/>
      </w:pPr>
      <w:rPr>
        <w:rFonts w:cs="Times New Roman"/>
      </w:rPr>
    </w:lvl>
    <w:lvl w:ilvl="8">
      <w:start w:val="1"/>
      <w:numFmt w:val="none"/>
      <w:suff w:val="nothing"/>
      <w:lvlText w:val=""/>
      <w:lvlJc w:val="left"/>
      <w:pPr>
        <w:tabs>
          <w:tab w:val="num" w:pos="5104"/>
        </w:tabs>
        <w:ind w:left="5104" w:firstLine="709"/>
      </w:pPr>
      <w:rPr>
        <w:rFonts w:cs="Times New Roman"/>
      </w:rPr>
    </w:lvl>
  </w:abstractNum>
  <w:abstractNum w:abstractNumId="7" w15:restartNumberingAfterBreak="0">
    <w:nsid w:val="7EC10C66"/>
    <w:multiLevelType w:val="hybridMultilevel"/>
    <w:tmpl w:val="306046EE"/>
    <w:lvl w:ilvl="0" w:tplc="864A3238">
      <w:start w:val="1"/>
      <w:numFmt w:val="decimal"/>
      <w:lvlText w:val="%1."/>
      <w:lvlJc w:val="left"/>
      <w:pPr>
        <w:ind w:left="862" w:hanging="360"/>
      </w:pPr>
      <w:rPr>
        <w:rFonts w:ascii="Times New Roman" w:eastAsia="Times New Roman" w:hAnsi="Times New Roman" w:cs="Times New Roman" w:hint="default"/>
        <w:w w:val="100"/>
        <w:sz w:val="24"/>
        <w:szCs w:val="24"/>
        <w:lang w:val="ro-RO" w:eastAsia="en-US" w:bidi="ar-SA"/>
      </w:rPr>
    </w:lvl>
    <w:lvl w:ilvl="1" w:tplc="FDE83406">
      <w:start w:val="1"/>
      <w:numFmt w:val="decimal"/>
      <w:suff w:val="space"/>
      <w:lvlText w:val="%2)"/>
      <w:lvlJc w:val="left"/>
      <w:pPr>
        <w:ind w:left="1222" w:hanging="360"/>
      </w:pPr>
      <w:rPr>
        <w:color w:val="auto"/>
        <w:w w:val="99"/>
        <w:sz w:val="28"/>
        <w:szCs w:val="28"/>
        <w:lang w:val="ro-RO" w:eastAsia="en-US" w:bidi="ar-SA"/>
      </w:rPr>
    </w:lvl>
    <w:lvl w:ilvl="2" w:tplc="6C1872D6">
      <w:start w:val="1"/>
      <w:numFmt w:val="lowerRoman"/>
      <w:lvlText w:val="(%3)"/>
      <w:lvlJc w:val="left"/>
      <w:pPr>
        <w:ind w:left="2302" w:hanging="587"/>
      </w:pPr>
      <w:rPr>
        <w:rFonts w:ascii="Times New Roman" w:eastAsia="Times New Roman" w:hAnsi="Times New Roman" w:cs="Times New Roman" w:hint="default"/>
        <w:w w:val="99"/>
        <w:sz w:val="24"/>
        <w:szCs w:val="24"/>
        <w:lang w:val="ro-RO" w:eastAsia="en-US" w:bidi="ar-SA"/>
      </w:rPr>
    </w:lvl>
    <w:lvl w:ilvl="3" w:tplc="E432F7C4">
      <w:numFmt w:val="bullet"/>
      <w:lvlText w:val="•"/>
      <w:lvlJc w:val="left"/>
      <w:pPr>
        <w:ind w:left="3258" w:hanging="587"/>
      </w:pPr>
      <w:rPr>
        <w:lang w:val="ro-RO" w:eastAsia="en-US" w:bidi="ar-SA"/>
      </w:rPr>
    </w:lvl>
    <w:lvl w:ilvl="4" w:tplc="A1FCC2FE">
      <w:numFmt w:val="bullet"/>
      <w:lvlText w:val="•"/>
      <w:lvlJc w:val="left"/>
      <w:pPr>
        <w:ind w:left="4216" w:hanging="587"/>
      </w:pPr>
      <w:rPr>
        <w:lang w:val="ro-RO" w:eastAsia="en-US" w:bidi="ar-SA"/>
      </w:rPr>
    </w:lvl>
    <w:lvl w:ilvl="5" w:tplc="2910D3E2">
      <w:numFmt w:val="bullet"/>
      <w:lvlText w:val="•"/>
      <w:lvlJc w:val="left"/>
      <w:pPr>
        <w:ind w:left="5174" w:hanging="587"/>
      </w:pPr>
      <w:rPr>
        <w:lang w:val="ro-RO" w:eastAsia="en-US" w:bidi="ar-SA"/>
      </w:rPr>
    </w:lvl>
    <w:lvl w:ilvl="6" w:tplc="1DB86AFC">
      <w:numFmt w:val="bullet"/>
      <w:lvlText w:val="•"/>
      <w:lvlJc w:val="left"/>
      <w:pPr>
        <w:ind w:left="6133" w:hanging="587"/>
      </w:pPr>
      <w:rPr>
        <w:lang w:val="ro-RO" w:eastAsia="en-US" w:bidi="ar-SA"/>
      </w:rPr>
    </w:lvl>
    <w:lvl w:ilvl="7" w:tplc="BEAA05AA">
      <w:numFmt w:val="bullet"/>
      <w:lvlText w:val="•"/>
      <w:lvlJc w:val="left"/>
      <w:pPr>
        <w:ind w:left="7091" w:hanging="587"/>
      </w:pPr>
      <w:rPr>
        <w:lang w:val="ro-RO" w:eastAsia="en-US" w:bidi="ar-SA"/>
      </w:rPr>
    </w:lvl>
    <w:lvl w:ilvl="8" w:tplc="AF40AF24">
      <w:numFmt w:val="bullet"/>
      <w:lvlText w:val="•"/>
      <w:lvlJc w:val="left"/>
      <w:pPr>
        <w:ind w:left="8049" w:hanging="587"/>
      </w:pPr>
      <w:rPr>
        <w:lang w:val="ro-RO" w:eastAsia="en-US" w:bidi="ar-SA"/>
      </w:rPr>
    </w:lvl>
  </w:abstractNum>
  <w:num w:numId="1" w16cid:durableId="815075562">
    <w:abstractNumId w:val="5"/>
  </w:num>
  <w:num w:numId="2" w16cid:durableId="894895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955056">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16cid:durableId="270475674">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1802380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496647">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71438454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8" w16cid:durableId="2145072904">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2FA"/>
    <w:rsid w:val="00592BB6"/>
    <w:rsid w:val="00673978"/>
    <w:rsid w:val="007977E4"/>
    <w:rsid w:val="00CF3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D4CE56-9F18-43DD-AE77-9ABC75E1B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978"/>
    <w:pPr>
      <w:spacing w:after="0" w:line="240" w:lineRule="auto"/>
      <w:ind w:firstLine="709"/>
      <w:jc w:val="both"/>
    </w:pPr>
    <w:rPr>
      <w:rFonts w:ascii="Times New Roman" w:eastAsia="Times New Roman" w:hAnsi="Times New Roman" w:cs="Times New Roman"/>
      <w:kern w:val="0"/>
      <w:sz w:val="20"/>
      <w:szCs w:val="20"/>
      <w:lang w:val="ru-RU"/>
      <w14:ligatures w14:val="none"/>
    </w:rPr>
  </w:style>
  <w:style w:type="paragraph" w:styleId="1">
    <w:name w:val="heading 1"/>
    <w:basedOn w:val="a"/>
    <w:next w:val="a"/>
    <w:link w:val="10"/>
    <w:uiPriority w:val="1"/>
    <w:qFormat/>
    <w:rsid w:val="00673978"/>
    <w:pPr>
      <w:keepNext/>
      <w:numPr>
        <w:numId w:val="2"/>
      </w:numPr>
      <w:suppressAutoHyphens/>
      <w:spacing w:before="480" w:after="240"/>
      <w:ind w:left="360" w:firstLine="0"/>
      <w:jc w:val="left"/>
      <w:outlineLvl w:val="0"/>
    </w:pPr>
    <w:rPr>
      <w:rFonts w:ascii="Cambria" w:hAnsi="Cambria"/>
      <w:b/>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ind w:firstLine="284"/>
      <w:textAlignment w:val="center"/>
    </w:pPr>
    <w:rPr>
      <w:rFonts w:cs="Pragma_MonitorOficial"/>
      <w:color w:val="000000"/>
      <w:sz w:val="24"/>
      <w:szCs w:val="16"/>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character" w:customStyle="1" w:styleId="10">
    <w:name w:val="Заголовок 1 Знак"/>
    <w:basedOn w:val="a0"/>
    <w:link w:val="1"/>
    <w:uiPriority w:val="1"/>
    <w:rsid w:val="00673978"/>
    <w:rPr>
      <w:rFonts w:ascii="Cambria" w:eastAsia="Times New Roman" w:hAnsi="Cambria" w:cs="Times New Roman"/>
      <w:b/>
      <w:kern w:val="0"/>
      <w:sz w:val="28"/>
      <w:szCs w:val="28"/>
      <w:lang w:val="ru-RU" w:eastAsia="ar-SA"/>
      <w14:ligatures w14:val="none"/>
    </w:rPr>
  </w:style>
  <w:style w:type="paragraph" w:styleId="a3">
    <w:name w:val="Body Text"/>
    <w:basedOn w:val="a"/>
    <w:link w:val="a4"/>
    <w:uiPriority w:val="1"/>
    <w:semiHidden/>
    <w:unhideWhenUsed/>
    <w:qFormat/>
    <w:rsid w:val="00673978"/>
    <w:pPr>
      <w:suppressAutoHyphens/>
      <w:spacing w:before="120"/>
      <w:ind w:firstLine="0"/>
      <w:jc w:val="left"/>
    </w:pPr>
    <w:rPr>
      <w:rFonts w:ascii="Cambria" w:hAnsi="Cambria"/>
      <w:sz w:val="24"/>
      <w:szCs w:val="24"/>
      <w:lang w:eastAsia="ar-SA"/>
    </w:rPr>
  </w:style>
  <w:style w:type="character" w:customStyle="1" w:styleId="a4">
    <w:name w:val="Основной текст Знак"/>
    <w:basedOn w:val="a0"/>
    <w:link w:val="a3"/>
    <w:uiPriority w:val="1"/>
    <w:semiHidden/>
    <w:rsid w:val="00673978"/>
    <w:rPr>
      <w:rFonts w:ascii="Cambria" w:eastAsia="Times New Roman" w:hAnsi="Cambria" w:cs="Times New Roman"/>
      <w:kern w:val="0"/>
      <w:sz w:val="24"/>
      <w:szCs w:val="24"/>
      <w:lang w:val="ru-RU" w:eastAsia="ar-SA"/>
      <w14:ligatures w14:val="none"/>
    </w:rPr>
  </w:style>
  <w:style w:type="character" w:customStyle="1" w:styleId="a5">
    <w:name w:val="Абзац списка Знак"/>
    <w:aliases w:val="Bullet Points Знак,Liste Paragraf Знак,Normal bullet 2 Знак,body 2 Знак,List Paragraph2 Знак,Scriptoria bullet points Знак,Ha Знак,References Знак,Indent Paragraph Знак,strikethrough Знак,List Paragraph 1 Знак"/>
    <w:basedOn w:val="a0"/>
    <w:link w:val="a6"/>
    <w:uiPriority w:val="34"/>
    <w:locked/>
    <w:rsid w:val="00673978"/>
    <w:rPr>
      <w:rFonts w:cs="Calibri"/>
      <w:lang w:val="ru-RU"/>
    </w:rPr>
  </w:style>
  <w:style w:type="paragraph" w:styleId="a6">
    <w:name w:val="List Paragraph"/>
    <w:aliases w:val="Bullet Points,Liste Paragraf,Normal bullet 2,body 2,List Paragraph2,Scriptoria bullet points,Ha,References,Indent Paragraph,strikethrough,List Paragraph 1"/>
    <w:basedOn w:val="a"/>
    <w:link w:val="a5"/>
    <w:uiPriority w:val="34"/>
    <w:qFormat/>
    <w:rsid w:val="00673978"/>
    <w:pPr>
      <w:spacing w:after="200" w:line="276" w:lineRule="auto"/>
      <w:ind w:left="720" w:firstLine="0"/>
      <w:contextualSpacing/>
      <w:jc w:val="left"/>
    </w:pPr>
    <w:rPr>
      <w:rFonts w:asciiTheme="minorHAnsi" w:eastAsiaTheme="minorHAnsi" w:hAnsiTheme="minorHAnsi" w:cs="Calibr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87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1994</Words>
  <Characters>11369</Characters>
  <Application>Microsoft Office Word</Application>
  <DocSecurity>0</DocSecurity>
  <Lines>94</Lines>
  <Paragraphs>26</Paragraphs>
  <ScaleCrop>false</ScaleCrop>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2023-04-19T06:59:00Z</dcterms:created>
  <dcterms:modified xsi:type="dcterms:W3CDTF">2023-04-19T06:59:00Z</dcterms:modified>
</cp:coreProperties>
</file>